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1595F"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267E85D3"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259AD065" w:rsidR="00D07095" w:rsidRPr="00402C3E" w:rsidRDefault="00F920F6" w:rsidP="004005B5">
      <w:pPr>
        <w:pStyle w:val="Heading"/>
        <w:tabs>
          <w:tab w:val="left" w:pos="0"/>
        </w:tabs>
        <w:spacing w:before="0" w:after="0"/>
        <w:ind w:firstLine="1"/>
        <w:rPr>
          <w:sz w:val="22"/>
          <w:szCs w:val="22"/>
        </w:rPr>
      </w:pPr>
      <w:r>
        <w:rPr>
          <w:szCs w:val="22"/>
        </w:rPr>
        <w:t>PRC-024-2</w:t>
      </w:r>
      <w:r w:rsidR="0043375A" w:rsidRPr="00F548BE">
        <w:rPr>
          <w:szCs w:val="22"/>
        </w:rPr>
        <w:t xml:space="preserve"> – </w:t>
      </w:r>
      <w:r w:rsidR="00BB04E0">
        <w:rPr>
          <w:szCs w:val="22"/>
        </w:rPr>
        <w:t>Generator Frequency and Voltage Protective Relay Settings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937DA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937DA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937DA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937DA6">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937DA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937DA6">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937DA6">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937DA6">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937DA6">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937DA6">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937DA6">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937DA6">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937DA6">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526FA912"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7A2A6D24"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3688F7AF" w:rsidR="003E1E03" w:rsidRPr="00171071" w:rsidRDefault="004375EF" w:rsidP="00FC4D9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7FE63BE8" w:rsidR="003E1E03" w:rsidRPr="00171071" w:rsidRDefault="003E1E03" w:rsidP="00171071">
            <w:pPr>
              <w:jc w:val="center"/>
              <w:rPr>
                <w:rFonts w:asciiTheme="minorHAnsi" w:hAnsiTheme="minorHAnsi"/>
                <w:sz w:val="20"/>
                <w:szCs w:val="20"/>
              </w:rPr>
            </w:pPr>
          </w:p>
        </w:tc>
        <w:tc>
          <w:tcPr>
            <w:tcW w:w="605"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40628F14" w:rsidR="003E1E03" w:rsidRPr="00171071" w:rsidRDefault="003E1E03" w:rsidP="00171071">
            <w:pPr>
              <w:jc w:val="center"/>
              <w:rPr>
                <w:rFonts w:asciiTheme="minorHAnsi" w:hAnsiTheme="minorHAnsi"/>
                <w:sz w:val="20"/>
                <w:szCs w:val="20"/>
              </w:rPr>
            </w:pP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FE4A7A">
        <w:tc>
          <w:tcPr>
            <w:tcW w:w="605" w:type="dxa"/>
            <w:shd w:val="clear" w:color="auto" w:fill="DCDCFF"/>
          </w:tcPr>
          <w:p w14:paraId="5EB5B40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8837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C99D41" w14:textId="3F92B370" w:rsidR="003E1E03" w:rsidRPr="00171071" w:rsidRDefault="004375E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4B881EC8" w:rsidR="003E1E03" w:rsidRPr="00171071" w:rsidRDefault="003E1E03" w:rsidP="00171071">
            <w:pPr>
              <w:jc w:val="center"/>
              <w:rPr>
                <w:rFonts w:asciiTheme="minorHAnsi" w:hAnsiTheme="minorHAnsi"/>
                <w:sz w:val="20"/>
                <w:szCs w:val="20"/>
              </w:rPr>
            </w:pPr>
          </w:p>
        </w:tc>
        <w:tc>
          <w:tcPr>
            <w:tcW w:w="605" w:type="dxa"/>
            <w:shd w:val="clear" w:color="auto" w:fill="DCDCFF"/>
          </w:tcPr>
          <w:p w14:paraId="4C7765FE"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77777777" w:rsidR="003E1E03" w:rsidRPr="00171071" w:rsidRDefault="003E1E03" w:rsidP="00171071">
            <w:pPr>
              <w:jc w:val="center"/>
              <w:rPr>
                <w:rFonts w:asciiTheme="minorHAnsi" w:hAnsiTheme="minorHAnsi"/>
                <w:sz w:val="20"/>
                <w:szCs w:val="20"/>
              </w:rPr>
            </w:pPr>
          </w:p>
        </w:tc>
      </w:tr>
      <w:tr w:rsidR="00BB04E0" w:rsidRPr="00171071" w14:paraId="3EEC8D2E" w14:textId="77777777" w:rsidTr="00FE4A7A">
        <w:tc>
          <w:tcPr>
            <w:tcW w:w="605" w:type="dxa"/>
            <w:shd w:val="clear" w:color="auto" w:fill="DCDCFF"/>
          </w:tcPr>
          <w:p w14:paraId="2BA0AFF8" w14:textId="3A5422B3" w:rsidR="00BB04E0" w:rsidRPr="00171071" w:rsidRDefault="00BB04E0" w:rsidP="000B0E7C">
            <w:pPr>
              <w:rPr>
                <w:rFonts w:asciiTheme="minorHAnsi" w:hAnsiTheme="minorHAnsi"/>
                <w:b/>
                <w:sz w:val="20"/>
                <w:szCs w:val="20"/>
              </w:rPr>
            </w:pPr>
            <w:r w:rsidRPr="00171071">
              <w:rPr>
                <w:rFonts w:asciiTheme="minorHAnsi" w:hAnsiTheme="minorHAnsi"/>
                <w:b/>
                <w:sz w:val="20"/>
                <w:szCs w:val="20"/>
              </w:rPr>
              <w:t>R</w:t>
            </w:r>
            <w:r>
              <w:rPr>
                <w:rFonts w:asciiTheme="minorHAnsi" w:hAnsiTheme="minorHAnsi"/>
                <w:b/>
                <w:sz w:val="20"/>
                <w:szCs w:val="20"/>
              </w:rPr>
              <w:t>3</w:t>
            </w:r>
          </w:p>
        </w:tc>
        <w:tc>
          <w:tcPr>
            <w:tcW w:w="605" w:type="dxa"/>
            <w:shd w:val="clear" w:color="auto" w:fill="DCDCFF"/>
          </w:tcPr>
          <w:p w14:paraId="4E8B8BFE"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5A867360"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73051D7D" w14:textId="79FAB8BC" w:rsidR="00BB04E0" w:rsidRDefault="004375E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64928AB"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5FA9DD18"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1293CBAC"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4AF932D1"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551F51A5"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2D8BF8FD"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6DDBD7C7"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25F1CD47"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485CEA7E" w14:textId="77777777" w:rsidR="00BB04E0" w:rsidRDefault="00BB04E0" w:rsidP="00171071">
            <w:pPr>
              <w:jc w:val="center"/>
              <w:rPr>
                <w:rFonts w:asciiTheme="minorHAnsi" w:hAnsiTheme="minorHAnsi"/>
                <w:sz w:val="20"/>
                <w:szCs w:val="20"/>
              </w:rPr>
            </w:pPr>
          </w:p>
        </w:tc>
        <w:tc>
          <w:tcPr>
            <w:tcW w:w="605" w:type="dxa"/>
            <w:shd w:val="clear" w:color="auto" w:fill="DCDCFF"/>
          </w:tcPr>
          <w:p w14:paraId="2F9CCB7A"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2D36C9C8"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29E7DBEB" w14:textId="77777777" w:rsidR="00BB04E0" w:rsidRPr="00171071" w:rsidRDefault="00BB04E0" w:rsidP="00171071">
            <w:pPr>
              <w:jc w:val="center"/>
              <w:rPr>
                <w:rFonts w:asciiTheme="minorHAnsi" w:hAnsiTheme="minorHAnsi"/>
                <w:sz w:val="20"/>
                <w:szCs w:val="20"/>
              </w:rPr>
            </w:pPr>
          </w:p>
        </w:tc>
      </w:tr>
      <w:tr w:rsidR="00BB04E0" w:rsidRPr="00171071" w14:paraId="07866032" w14:textId="77777777" w:rsidTr="00FE4A7A">
        <w:tc>
          <w:tcPr>
            <w:tcW w:w="605" w:type="dxa"/>
            <w:shd w:val="clear" w:color="auto" w:fill="DCDCFF"/>
          </w:tcPr>
          <w:p w14:paraId="0A6AC8F8" w14:textId="213D1BDC" w:rsidR="00BB04E0" w:rsidRPr="00171071" w:rsidRDefault="00BB04E0" w:rsidP="000B0E7C">
            <w:pPr>
              <w:rPr>
                <w:rFonts w:asciiTheme="minorHAnsi" w:hAnsiTheme="minorHAnsi"/>
                <w:b/>
                <w:sz w:val="20"/>
                <w:szCs w:val="20"/>
              </w:rPr>
            </w:pPr>
            <w:r w:rsidRPr="00171071">
              <w:rPr>
                <w:rFonts w:asciiTheme="minorHAnsi" w:hAnsiTheme="minorHAnsi"/>
                <w:b/>
                <w:sz w:val="20"/>
                <w:szCs w:val="20"/>
              </w:rPr>
              <w:t>R</w:t>
            </w:r>
            <w:r>
              <w:rPr>
                <w:rFonts w:asciiTheme="minorHAnsi" w:hAnsiTheme="minorHAnsi"/>
                <w:b/>
                <w:sz w:val="20"/>
                <w:szCs w:val="20"/>
              </w:rPr>
              <w:t>4</w:t>
            </w:r>
          </w:p>
        </w:tc>
        <w:tc>
          <w:tcPr>
            <w:tcW w:w="605" w:type="dxa"/>
            <w:shd w:val="clear" w:color="auto" w:fill="DCDCFF"/>
          </w:tcPr>
          <w:p w14:paraId="3DAC87AB"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1EDD8018"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3287CB72" w14:textId="228DF777" w:rsidR="00BB04E0" w:rsidRDefault="004375EF"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E94AD22"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48C2A73A"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6E96268C"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1151B7D5"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07061A4F"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102BF775"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01C1042C"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64C9B618"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295B93B5" w14:textId="77777777" w:rsidR="00BB04E0" w:rsidRDefault="00BB04E0" w:rsidP="00171071">
            <w:pPr>
              <w:jc w:val="center"/>
              <w:rPr>
                <w:rFonts w:asciiTheme="minorHAnsi" w:hAnsiTheme="minorHAnsi"/>
                <w:sz w:val="20"/>
                <w:szCs w:val="20"/>
              </w:rPr>
            </w:pPr>
          </w:p>
        </w:tc>
        <w:tc>
          <w:tcPr>
            <w:tcW w:w="605" w:type="dxa"/>
            <w:shd w:val="clear" w:color="auto" w:fill="DCDCFF"/>
          </w:tcPr>
          <w:p w14:paraId="393E6131"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292377DC" w14:textId="77777777" w:rsidR="00BB04E0" w:rsidRPr="00171071" w:rsidRDefault="00BB04E0" w:rsidP="00171071">
            <w:pPr>
              <w:jc w:val="center"/>
              <w:rPr>
                <w:rFonts w:asciiTheme="minorHAnsi" w:hAnsiTheme="minorHAnsi"/>
                <w:sz w:val="20"/>
                <w:szCs w:val="20"/>
              </w:rPr>
            </w:pPr>
          </w:p>
        </w:tc>
        <w:tc>
          <w:tcPr>
            <w:tcW w:w="605" w:type="dxa"/>
            <w:shd w:val="clear" w:color="auto" w:fill="DCDCFF"/>
          </w:tcPr>
          <w:p w14:paraId="50B9EB58" w14:textId="77777777" w:rsidR="00BB04E0" w:rsidRPr="00171071" w:rsidRDefault="00BB04E0" w:rsidP="00171071">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EB2E58">
        <w:tc>
          <w:tcPr>
            <w:tcW w:w="735" w:type="dxa"/>
            <w:tcBorders>
              <w:bottom w:val="single" w:sz="4" w:space="0" w:color="auto"/>
            </w:tcBorders>
            <w:shd w:val="clear" w:color="auto" w:fill="DCDCFF"/>
          </w:tcPr>
          <w:p w14:paraId="74A72C6D" w14:textId="77777777" w:rsidR="003E1E03" w:rsidRPr="006C43BC" w:rsidRDefault="003E1E03" w:rsidP="00937DA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937DA6">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937DA6">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937DA6">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EB2E58">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937DA6">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937DA6">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937DA6">
            <w:pPr>
              <w:widowControl w:val="0"/>
              <w:rPr>
                <w:rFonts w:asciiTheme="minorHAnsi" w:hAnsiTheme="minorHAnsi" w:cs="Times New Roman"/>
                <w:bCs/>
                <w:color w:val="auto"/>
                <w:sz w:val="22"/>
                <w:szCs w:val="22"/>
              </w:rPr>
            </w:pPr>
          </w:p>
        </w:tc>
      </w:tr>
      <w:tr w:rsidR="003E1E03" w:rsidRPr="00705BB3" w14:paraId="051FEB6A" w14:textId="77777777" w:rsidTr="00BB04E0">
        <w:tc>
          <w:tcPr>
            <w:tcW w:w="735" w:type="dxa"/>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937DA6">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937DA6">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937DA6">
            <w:pPr>
              <w:widowControl w:val="0"/>
              <w:rPr>
                <w:rFonts w:asciiTheme="minorHAnsi" w:hAnsiTheme="minorHAnsi" w:cs="Times New Roman"/>
                <w:bCs/>
                <w:color w:val="auto"/>
                <w:sz w:val="22"/>
                <w:szCs w:val="22"/>
              </w:rPr>
            </w:pPr>
          </w:p>
        </w:tc>
      </w:tr>
      <w:tr w:rsidR="00BB04E0" w:rsidRPr="00705BB3" w14:paraId="72ADDC9C" w14:textId="77777777" w:rsidTr="00937DA6">
        <w:tc>
          <w:tcPr>
            <w:tcW w:w="735" w:type="dxa"/>
            <w:tcBorders>
              <w:bottom w:val="single" w:sz="4" w:space="0" w:color="auto"/>
            </w:tcBorders>
            <w:shd w:val="clear" w:color="auto" w:fill="DCDCFF"/>
          </w:tcPr>
          <w:p w14:paraId="7F84EC9B" w14:textId="70EC6677" w:rsidR="00BB04E0" w:rsidRPr="00705BB3" w:rsidRDefault="00BB04E0" w:rsidP="00BB04E0">
            <w:pPr>
              <w:widowControl w:val="0"/>
              <w:jc w:val="center"/>
              <w:rPr>
                <w:rFonts w:asciiTheme="minorHAnsi" w:hAnsiTheme="minorHAnsi" w:cs="Times New Roman"/>
                <w:b/>
                <w:bCs/>
                <w:color w:val="auto"/>
                <w:sz w:val="22"/>
                <w:szCs w:val="22"/>
              </w:rPr>
            </w:pPr>
            <w:r w:rsidRPr="00171071">
              <w:rPr>
                <w:rFonts w:asciiTheme="minorHAnsi" w:hAnsiTheme="minorHAnsi"/>
                <w:b/>
                <w:sz w:val="20"/>
                <w:szCs w:val="20"/>
              </w:rPr>
              <w:t>R</w:t>
            </w:r>
            <w:r>
              <w:rPr>
                <w:rFonts w:asciiTheme="minorHAnsi" w:hAnsiTheme="minorHAnsi"/>
                <w:b/>
                <w:sz w:val="20"/>
                <w:szCs w:val="20"/>
              </w:rPr>
              <w:t>3</w:t>
            </w:r>
          </w:p>
        </w:tc>
        <w:tc>
          <w:tcPr>
            <w:tcW w:w="1422" w:type="dxa"/>
          </w:tcPr>
          <w:p w14:paraId="2975F012" w14:textId="77777777" w:rsidR="00BB04E0" w:rsidRPr="00705BB3" w:rsidRDefault="00BB04E0" w:rsidP="00BB04E0">
            <w:pPr>
              <w:widowControl w:val="0"/>
              <w:rPr>
                <w:rFonts w:asciiTheme="minorHAnsi" w:hAnsiTheme="minorHAnsi" w:cs="Times New Roman"/>
                <w:bCs/>
                <w:color w:val="auto"/>
                <w:sz w:val="22"/>
                <w:szCs w:val="22"/>
              </w:rPr>
            </w:pPr>
          </w:p>
        </w:tc>
        <w:tc>
          <w:tcPr>
            <w:tcW w:w="6139" w:type="dxa"/>
          </w:tcPr>
          <w:p w14:paraId="2C879C76" w14:textId="77777777" w:rsidR="00BB04E0" w:rsidRPr="00705BB3" w:rsidRDefault="00BB04E0" w:rsidP="00BB04E0">
            <w:pPr>
              <w:widowControl w:val="0"/>
              <w:rPr>
                <w:rFonts w:asciiTheme="minorHAnsi" w:hAnsiTheme="minorHAnsi" w:cs="Times New Roman"/>
                <w:bCs/>
                <w:color w:val="auto"/>
                <w:sz w:val="22"/>
                <w:szCs w:val="22"/>
              </w:rPr>
            </w:pPr>
          </w:p>
        </w:tc>
        <w:tc>
          <w:tcPr>
            <w:tcW w:w="2494" w:type="dxa"/>
          </w:tcPr>
          <w:p w14:paraId="698A1E00" w14:textId="77777777" w:rsidR="00BB04E0" w:rsidRPr="00705BB3" w:rsidRDefault="00BB04E0" w:rsidP="00BB04E0">
            <w:pPr>
              <w:widowControl w:val="0"/>
              <w:rPr>
                <w:rFonts w:asciiTheme="minorHAnsi" w:hAnsiTheme="minorHAnsi" w:cs="Times New Roman"/>
                <w:bCs/>
                <w:color w:val="auto"/>
                <w:sz w:val="22"/>
                <w:szCs w:val="22"/>
              </w:rPr>
            </w:pPr>
          </w:p>
        </w:tc>
      </w:tr>
      <w:tr w:rsidR="00BB04E0" w:rsidRPr="00705BB3" w14:paraId="000560E6" w14:textId="77777777" w:rsidTr="00937DA6">
        <w:tc>
          <w:tcPr>
            <w:tcW w:w="735" w:type="dxa"/>
            <w:tcBorders>
              <w:bottom w:val="single" w:sz="4" w:space="0" w:color="auto"/>
            </w:tcBorders>
            <w:shd w:val="clear" w:color="auto" w:fill="DCDCFF"/>
          </w:tcPr>
          <w:p w14:paraId="2EE06EA5" w14:textId="3823E096" w:rsidR="00BB04E0" w:rsidRPr="00705BB3" w:rsidRDefault="00BB04E0" w:rsidP="00BB04E0">
            <w:pPr>
              <w:widowControl w:val="0"/>
              <w:jc w:val="center"/>
              <w:rPr>
                <w:rFonts w:asciiTheme="minorHAnsi" w:hAnsiTheme="minorHAnsi" w:cs="Times New Roman"/>
                <w:b/>
                <w:bCs/>
                <w:color w:val="auto"/>
                <w:sz w:val="22"/>
                <w:szCs w:val="22"/>
              </w:rPr>
            </w:pPr>
            <w:r w:rsidRPr="00171071">
              <w:rPr>
                <w:rFonts w:asciiTheme="minorHAnsi" w:hAnsiTheme="minorHAnsi"/>
                <w:b/>
                <w:sz w:val="20"/>
                <w:szCs w:val="20"/>
              </w:rPr>
              <w:t>R</w:t>
            </w:r>
            <w:r>
              <w:rPr>
                <w:rFonts w:asciiTheme="minorHAnsi" w:hAnsiTheme="minorHAnsi"/>
                <w:b/>
                <w:sz w:val="20"/>
                <w:szCs w:val="20"/>
              </w:rPr>
              <w:t>4</w:t>
            </w:r>
          </w:p>
        </w:tc>
        <w:tc>
          <w:tcPr>
            <w:tcW w:w="1422" w:type="dxa"/>
          </w:tcPr>
          <w:p w14:paraId="73018595" w14:textId="77777777" w:rsidR="00BB04E0" w:rsidRPr="00705BB3" w:rsidRDefault="00BB04E0" w:rsidP="00BB04E0">
            <w:pPr>
              <w:widowControl w:val="0"/>
              <w:rPr>
                <w:rFonts w:asciiTheme="minorHAnsi" w:hAnsiTheme="minorHAnsi" w:cs="Times New Roman"/>
                <w:bCs/>
                <w:color w:val="auto"/>
                <w:sz w:val="22"/>
                <w:szCs w:val="22"/>
              </w:rPr>
            </w:pPr>
          </w:p>
        </w:tc>
        <w:tc>
          <w:tcPr>
            <w:tcW w:w="6139" w:type="dxa"/>
          </w:tcPr>
          <w:p w14:paraId="1C6E9693" w14:textId="77777777" w:rsidR="00BB04E0" w:rsidRPr="00705BB3" w:rsidRDefault="00BB04E0" w:rsidP="00BB04E0">
            <w:pPr>
              <w:widowControl w:val="0"/>
              <w:rPr>
                <w:rFonts w:asciiTheme="minorHAnsi" w:hAnsiTheme="minorHAnsi" w:cs="Times New Roman"/>
                <w:bCs/>
                <w:color w:val="auto"/>
                <w:sz w:val="22"/>
                <w:szCs w:val="22"/>
              </w:rPr>
            </w:pPr>
          </w:p>
        </w:tc>
        <w:tc>
          <w:tcPr>
            <w:tcW w:w="2494" w:type="dxa"/>
          </w:tcPr>
          <w:p w14:paraId="5993392D" w14:textId="77777777" w:rsidR="00BB04E0" w:rsidRPr="00705BB3" w:rsidRDefault="00BB04E0" w:rsidP="00BB04E0">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937DA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937DA6">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937DA6">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937DA6">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937DA6">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937DA6">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937DA6">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937DA6">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937DA6">
        <w:tc>
          <w:tcPr>
            <w:tcW w:w="738" w:type="dxa"/>
            <w:shd w:val="clear" w:color="auto" w:fill="DCDCFF"/>
          </w:tcPr>
          <w:p w14:paraId="1705AC1E" w14:textId="77777777" w:rsidR="00CF0C11" w:rsidRPr="006C43BC" w:rsidRDefault="00CF0C11" w:rsidP="00937DA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937DA6">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937DA6">
        <w:tc>
          <w:tcPr>
            <w:tcW w:w="738" w:type="dxa"/>
          </w:tcPr>
          <w:p w14:paraId="5B0DDD23" w14:textId="77777777" w:rsidR="00CF0C11" w:rsidRPr="00705BB3" w:rsidRDefault="00CF0C11" w:rsidP="00937DA6">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937DA6">
            <w:pPr>
              <w:widowControl w:val="0"/>
              <w:rPr>
                <w:rFonts w:asciiTheme="minorHAnsi" w:hAnsiTheme="minorHAnsi" w:cs="Times New Roman"/>
                <w:bCs/>
                <w:color w:val="auto"/>
                <w:sz w:val="22"/>
                <w:szCs w:val="22"/>
              </w:rPr>
            </w:pPr>
          </w:p>
        </w:tc>
      </w:tr>
      <w:tr w:rsidR="00CF0C11" w:rsidRPr="00705BB3" w14:paraId="3F9C165E" w14:textId="77777777" w:rsidTr="00937DA6">
        <w:tc>
          <w:tcPr>
            <w:tcW w:w="738" w:type="dxa"/>
          </w:tcPr>
          <w:p w14:paraId="380628B4" w14:textId="77777777" w:rsidR="00CF0C11" w:rsidRPr="00705BB3" w:rsidRDefault="00CF0C11" w:rsidP="00937DA6">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937DA6">
            <w:pPr>
              <w:widowControl w:val="0"/>
              <w:rPr>
                <w:rFonts w:asciiTheme="minorHAnsi" w:hAnsiTheme="minorHAnsi" w:cs="Times New Roman"/>
                <w:bCs/>
                <w:color w:val="auto"/>
                <w:sz w:val="22"/>
                <w:szCs w:val="22"/>
              </w:rPr>
            </w:pPr>
          </w:p>
        </w:tc>
      </w:tr>
      <w:tr w:rsidR="00CF0C11" w:rsidRPr="00705BB3" w14:paraId="62C2AA85" w14:textId="77777777" w:rsidTr="00937DA6">
        <w:tc>
          <w:tcPr>
            <w:tcW w:w="738" w:type="dxa"/>
          </w:tcPr>
          <w:p w14:paraId="6212F2C8" w14:textId="77777777" w:rsidR="00CF0C11" w:rsidRPr="00705BB3" w:rsidRDefault="00CF0C11" w:rsidP="00937DA6">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937DA6">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937DA6">
        <w:tc>
          <w:tcPr>
            <w:tcW w:w="738" w:type="dxa"/>
            <w:shd w:val="clear" w:color="auto" w:fill="DCDCFF"/>
          </w:tcPr>
          <w:p w14:paraId="6DDF3CDD" w14:textId="77777777" w:rsidR="00CF0C11" w:rsidRPr="006C43BC" w:rsidRDefault="00CF0C11" w:rsidP="00937DA6">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937DA6">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937DA6">
        <w:tc>
          <w:tcPr>
            <w:tcW w:w="738" w:type="dxa"/>
          </w:tcPr>
          <w:p w14:paraId="045FC0FC" w14:textId="77777777" w:rsidR="00CF0C11" w:rsidRPr="00705BB3" w:rsidRDefault="00CF0C11" w:rsidP="00937DA6">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937DA6">
            <w:pPr>
              <w:widowControl w:val="0"/>
              <w:rPr>
                <w:rFonts w:asciiTheme="minorHAnsi" w:hAnsiTheme="minorHAnsi" w:cs="Times New Roman"/>
                <w:bCs/>
                <w:color w:val="auto"/>
                <w:sz w:val="22"/>
                <w:szCs w:val="22"/>
              </w:rPr>
            </w:pPr>
          </w:p>
        </w:tc>
      </w:tr>
      <w:tr w:rsidR="00CF0C11" w:rsidRPr="00705BB3" w14:paraId="4FB9D4F5" w14:textId="77777777" w:rsidTr="00937DA6">
        <w:tc>
          <w:tcPr>
            <w:tcW w:w="738" w:type="dxa"/>
          </w:tcPr>
          <w:p w14:paraId="119DFDBE" w14:textId="77777777" w:rsidR="00CF0C11" w:rsidRPr="00705BB3" w:rsidRDefault="00CF0C11" w:rsidP="00937DA6">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937DA6">
            <w:pPr>
              <w:widowControl w:val="0"/>
              <w:rPr>
                <w:rFonts w:asciiTheme="minorHAnsi" w:hAnsiTheme="minorHAnsi" w:cs="Times New Roman"/>
                <w:bCs/>
                <w:color w:val="auto"/>
                <w:sz w:val="22"/>
                <w:szCs w:val="22"/>
              </w:rPr>
            </w:pPr>
          </w:p>
        </w:tc>
      </w:tr>
      <w:tr w:rsidR="00CF0C11" w:rsidRPr="00705BB3" w14:paraId="710E0EA1" w14:textId="77777777" w:rsidTr="00937DA6">
        <w:tc>
          <w:tcPr>
            <w:tcW w:w="738" w:type="dxa"/>
          </w:tcPr>
          <w:p w14:paraId="272BA52E" w14:textId="77777777" w:rsidR="00CF0C11" w:rsidRPr="00705BB3" w:rsidRDefault="00CF0C11" w:rsidP="00937DA6">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937DA6">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432022CA" w14:textId="77777777" w:rsidR="00532D93" w:rsidRPr="008A505D" w:rsidRDefault="00532D93" w:rsidP="00532D93">
      <w:pPr>
        <w:pStyle w:val="SectHead"/>
        <w:rPr>
          <w:bCs/>
        </w:rPr>
      </w:pPr>
      <w:r w:rsidRPr="008A505D">
        <w:lastRenderedPageBreak/>
        <w:t>E</w:t>
      </w:r>
      <w:r>
        <w:t>ffective</w:t>
      </w:r>
      <w:r w:rsidRPr="008A505D">
        <w:t xml:space="preserve"> Dates</w:t>
      </w:r>
      <w:r w:rsidRPr="008A505D">
        <w:rPr>
          <w:bCs/>
        </w:rPr>
        <w:t xml:space="preserve"> </w:t>
      </w:r>
    </w:p>
    <w:p w14:paraId="61431C11" w14:textId="77777777" w:rsidR="00802AD8" w:rsidRPr="00C90B2A" w:rsidRDefault="00802AD8" w:rsidP="00802AD8">
      <w:pPr>
        <w:pStyle w:val="SectHead"/>
        <w:rPr>
          <w:szCs w:val="24"/>
          <w:u w:val="none"/>
        </w:rPr>
      </w:pPr>
      <w:r>
        <w:rPr>
          <w:b w:val="0"/>
          <w:bCs/>
          <w:szCs w:val="24"/>
          <w:u w:val="none"/>
        </w:rPr>
        <w:t>Regulatory Approval Required (United States)</w:t>
      </w:r>
    </w:p>
    <w:tbl>
      <w:tblPr>
        <w:tblStyle w:val="TableGrid"/>
        <w:tblW w:w="0" w:type="auto"/>
        <w:tblInd w:w="108" w:type="dxa"/>
        <w:tblLook w:val="04A0" w:firstRow="1" w:lastRow="0" w:firstColumn="1" w:lastColumn="0" w:noHBand="0" w:noVBand="1"/>
      </w:tblPr>
      <w:tblGrid>
        <w:gridCol w:w="1800"/>
        <w:gridCol w:w="2160"/>
        <w:gridCol w:w="1710"/>
        <w:gridCol w:w="1980"/>
      </w:tblGrid>
      <w:tr w:rsidR="00532D93" w14:paraId="44C7AE00" w14:textId="77777777" w:rsidTr="00532D93">
        <w:tc>
          <w:tcPr>
            <w:tcW w:w="1800" w:type="dxa"/>
            <w:shd w:val="clear" w:color="auto" w:fill="C6D9F1" w:themeFill="text2" w:themeFillTint="33"/>
            <w:vAlign w:val="center"/>
          </w:tcPr>
          <w:p w14:paraId="2A5560E6" w14:textId="77777777" w:rsidR="00532D93" w:rsidRDefault="00532D93" w:rsidP="00937DA6">
            <w:pPr>
              <w:pStyle w:val="SectHead"/>
              <w:rPr>
                <w:u w:val="none"/>
              </w:rPr>
            </w:pPr>
            <w:r>
              <w:rPr>
                <w:u w:val="none"/>
              </w:rPr>
              <w:t>Standard</w:t>
            </w:r>
          </w:p>
        </w:tc>
        <w:tc>
          <w:tcPr>
            <w:tcW w:w="2160" w:type="dxa"/>
            <w:shd w:val="clear" w:color="auto" w:fill="C6D9F1" w:themeFill="text2" w:themeFillTint="33"/>
            <w:vAlign w:val="center"/>
          </w:tcPr>
          <w:p w14:paraId="28732CC0" w14:textId="77777777" w:rsidR="00532D93" w:rsidRDefault="00532D93" w:rsidP="00937DA6">
            <w:pPr>
              <w:pStyle w:val="SectHead"/>
              <w:rPr>
                <w:u w:val="none"/>
              </w:rPr>
            </w:pPr>
            <w:r>
              <w:rPr>
                <w:u w:val="none"/>
              </w:rPr>
              <w:t>Requirement</w:t>
            </w:r>
          </w:p>
        </w:tc>
        <w:tc>
          <w:tcPr>
            <w:tcW w:w="1710" w:type="dxa"/>
            <w:shd w:val="clear" w:color="auto" w:fill="C6D9F1" w:themeFill="text2" w:themeFillTint="33"/>
            <w:vAlign w:val="center"/>
          </w:tcPr>
          <w:p w14:paraId="65888961" w14:textId="77777777" w:rsidR="00532D93" w:rsidRDefault="00532D93" w:rsidP="00937DA6">
            <w:pPr>
              <w:pStyle w:val="SectHead"/>
              <w:rPr>
                <w:u w:val="none"/>
              </w:rPr>
            </w:pPr>
            <w:r>
              <w:rPr>
                <w:u w:val="none"/>
              </w:rPr>
              <w:t>Effective Date</w:t>
            </w:r>
          </w:p>
        </w:tc>
        <w:tc>
          <w:tcPr>
            <w:tcW w:w="1980" w:type="dxa"/>
            <w:shd w:val="clear" w:color="auto" w:fill="C6D9F1" w:themeFill="text2" w:themeFillTint="33"/>
            <w:vAlign w:val="center"/>
          </w:tcPr>
          <w:p w14:paraId="420B40F4" w14:textId="6BF79A98" w:rsidR="00532D93" w:rsidRDefault="00532D93" w:rsidP="00532D93">
            <w:pPr>
              <w:pStyle w:val="SectHead"/>
              <w:rPr>
                <w:u w:val="none"/>
              </w:rPr>
            </w:pPr>
            <w:r>
              <w:rPr>
                <w:u w:val="none"/>
              </w:rPr>
              <w:t>Applicable % of Facilities</w:t>
            </w:r>
            <w:r w:rsidR="00EC24F5">
              <w:rPr>
                <w:u w:val="none"/>
              </w:rPr>
              <w:t>*</w:t>
            </w:r>
          </w:p>
        </w:tc>
      </w:tr>
      <w:tr w:rsidR="00532D93" w14:paraId="10C7657B" w14:textId="77777777" w:rsidTr="00532D93">
        <w:tc>
          <w:tcPr>
            <w:tcW w:w="1800" w:type="dxa"/>
            <w:vAlign w:val="center"/>
          </w:tcPr>
          <w:p w14:paraId="3B6B1C47" w14:textId="1CE8398E" w:rsidR="00532D93" w:rsidRPr="00532D93" w:rsidRDefault="00F920F6" w:rsidP="00937DA6">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PRC-024-2</w:t>
            </w:r>
          </w:p>
        </w:tc>
        <w:tc>
          <w:tcPr>
            <w:tcW w:w="2160" w:type="dxa"/>
            <w:vAlign w:val="center"/>
          </w:tcPr>
          <w:p w14:paraId="1728A750" w14:textId="5B313F0A" w:rsidR="00532D93" w:rsidRPr="00532D93" w:rsidRDefault="00532D93" w:rsidP="00532D93">
            <w:pPr>
              <w:pStyle w:val="SectHead"/>
              <w:rPr>
                <w:rFonts w:cs="Times New Roman"/>
                <w:b w:val="0"/>
                <w:szCs w:val="24"/>
                <w:u w:val="none"/>
                <w14:shadow w14:blurRad="0" w14:dist="0" w14:dir="0" w14:sx="0" w14:sy="0" w14:kx="0" w14:ky="0" w14:algn="none">
                  <w14:srgbClr w14:val="000000"/>
                </w14:shadow>
              </w:rPr>
            </w:pPr>
            <w:r w:rsidRPr="00532D93">
              <w:rPr>
                <w:rFonts w:cs="Times New Roman"/>
                <w:b w:val="0"/>
                <w:szCs w:val="24"/>
                <w:u w:val="none"/>
                <w14:shadow w14:blurRad="0" w14:dist="0" w14:dir="0" w14:sx="0" w14:sy="0" w14:kx="0" w14:ky="0" w14:algn="none">
                  <w14:srgbClr w14:val="000000"/>
                </w14:shadow>
              </w:rPr>
              <w:t>R1, R2, R3, and R4</w:t>
            </w:r>
          </w:p>
        </w:tc>
        <w:tc>
          <w:tcPr>
            <w:tcW w:w="1710" w:type="dxa"/>
            <w:vAlign w:val="center"/>
          </w:tcPr>
          <w:p w14:paraId="0DA76189" w14:textId="7FD28B9C" w:rsidR="00532D93" w:rsidRPr="00532D93" w:rsidRDefault="00802AD8" w:rsidP="00937DA6">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7/1/2016</w:t>
            </w:r>
          </w:p>
        </w:tc>
        <w:tc>
          <w:tcPr>
            <w:tcW w:w="1980" w:type="dxa"/>
            <w:vAlign w:val="center"/>
          </w:tcPr>
          <w:p w14:paraId="69558475" w14:textId="2015ED38" w:rsidR="00532D93" w:rsidRPr="00532D93" w:rsidRDefault="00532D93" w:rsidP="00937DA6">
            <w:pPr>
              <w:pStyle w:val="SectHead"/>
              <w:rPr>
                <w:rFonts w:cs="Times New Roman"/>
                <w:b w:val="0"/>
                <w:szCs w:val="24"/>
                <w:u w:val="none"/>
                <w14:shadow w14:blurRad="0" w14:dist="0" w14:dir="0" w14:sx="0" w14:sy="0" w14:kx="0" w14:ky="0" w14:algn="none">
                  <w14:srgbClr w14:val="000000"/>
                </w14:shadow>
              </w:rPr>
            </w:pPr>
            <w:r w:rsidRPr="00532D93">
              <w:rPr>
                <w:rFonts w:cs="Times New Roman"/>
                <w:b w:val="0"/>
                <w:szCs w:val="24"/>
                <w:u w:val="none"/>
                <w14:shadow w14:blurRad="0" w14:dist="0" w14:dir="0" w14:sx="0" w14:sy="0" w14:kx="0" w14:ky="0" w14:algn="none">
                  <w14:srgbClr w14:val="000000"/>
                </w14:shadow>
              </w:rPr>
              <w:t xml:space="preserve">  40%</w:t>
            </w:r>
          </w:p>
        </w:tc>
      </w:tr>
      <w:tr w:rsidR="00802AD8" w:rsidRPr="00802AD8" w14:paraId="71D04F92" w14:textId="77777777" w:rsidTr="00532D93">
        <w:tc>
          <w:tcPr>
            <w:tcW w:w="1800" w:type="dxa"/>
            <w:vAlign w:val="center"/>
          </w:tcPr>
          <w:p w14:paraId="4C8CE584" w14:textId="3109D9D5" w:rsidR="00532D93" w:rsidRPr="00802AD8" w:rsidRDefault="00F920F6" w:rsidP="00937DA6">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PRC-024-2</w:t>
            </w:r>
          </w:p>
        </w:tc>
        <w:tc>
          <w:tcPr>
            <w:tcW w:w="2160" w:type="dxa"/>
            <w:vAlign w:val="center"/>
          </w:tcPr>
          <w:p w14:paraId="544DDDE1" w14:textId="0EF21D1C" w:rsidR="00532D93" w:rsidRPr="00802AD8" w:rsidRDefault="00532D93" w:rsidP="00532D93">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R1, R2, R3, and R4</w:t>
            </w:r>
          </w:p>
        </w:tc>
        <w:tc>
          <w:tcPr>
            <w:tcW w:w="1710" w:type="dxa"/>
            <w:vAlign w:val="center"/>
          </w:tcPr>
          <w:p w14:paraId="4A45F447" w14:textId="60CF97E5" w:rsidR="00532D93" w:rsidRPr="00802AD8" w:rsidRDefault="00802AD8"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7/1/2017</w:t>
            </w:r>
          </w:p>
        </w:tc>
        <w:tc>
          <w:tcPr>
            <w:tcW w:w="1980" w:type="dxa"/>
            <w:vAlign w:val="center"/>
          </w:tcPr>
          <w:p w14:paraId="78B92513" w14:textId="02D0C0B6" w:rsidR="00532D93" w:rsidRPr="00802AD8" w:rsidRDefault="00532D93" w:rsidP="00532D93">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 xml:space="preserve">  60%</w:t>
            </w:r>
          </w:p>
        </w:tc>
      </w:tr>
      <w:tr w:rsidR="00802AD8" w:rsidRPr="00802AD8" w14:paraId="136BC860" w14:textId="77777777" w:rsidTr="00532D93">
        <w:tc>
          <w:tcPr>
            <w:tcW w:w="1800" w:type="dxa"/>
            <w:vAlign w:val="center"/>
          </w:tcPr>
          <w:p w14:paraId="5F89960A" w14:textId="4CEBC37D" w:rsidR="00532D93" w:rsidRPr="00802AD8" w:rsidRDefault="00F920F6" w:rsidP="00937DA6">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PRC-024-2</w:t>
            </w:r>
          </w:p>
        </w:tc>
        <w:tc>
          <w:tcPr>
            <w:tcW w:w="2160" w:type="dxa"/>
            <w:vAlign w:val="center"/>
          </w:tcPr>
          <w:p w14:paraId="3C4DDD2B" w14:textId="798E9A33"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R1, R2, R3, and R4</w:t>
            </w:r>
          </w:p>
        </w:tc>
        <w:tc>
          <w:tcPr>
            <w:tcW w:w="1710" w:type="dxa"/>
            <w:vAlign w:val="center"/>
          </w:tcPr>
          <w:p w14:paraId="122A84CE" w14:textId="17031398" w:rsidR="00532D93" w:rsidRPr="00802AD8" w:rsidRDefault="00802AD8"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7/1/2018</w:t>
            </w:r>
          </w:p>
        </w:tc>
        <w:tc>
          <w:tcPr>
            <w:tcW w:w="1980" w:type="dxa"/>
            <w:vAlign w:val="center"/>
          </w:tcPr>
          <w:p w14:paraId="04357F92" w14:textId="4AD4DF5E"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 xml:space="preserve">  80%</w:t>
            </w:r>
          </w:p>
        </w:tc>
      </w:tr>
      <w:tr w:rsidR="00802AD8" w:rsidRPr="00802AD8" w14:paraId="54729828" w14:textId="77777777" w:rsidTr="00532D93">
        <w:tc>
          <w:tcPr>
            <w:tcW w:w="1800" w:type="dxa"/>
            <w:vAlign w:val="center"/>
          </w:tcPr>
          <w:p w14:paraId="28F2D787" w14:textId="1810F5CB" w:rsidR="00532D93" w:rsidRPr="00802AD8" w:rsidRDefault="00F920F6" w:rsidP="00937DA6">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PRC-024-2</w:t>
            </w:r>
          </w:p>
        </w:tc>
        <w:tc>
          <w:tcPr>
            <w:tcW w:w="2160" w:type="dxa"/>
            <w:vAlign w:val="center"/>
          </w:tcPr>
          <w:p w14:paraId="074328EB" w14:textId="0F085AD7"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R1, R2, R3, and R4</w:t>
            </w:r>
          </w:p>
        </w:tc>
        <w:tc>
          <w:tcPr>
            <w:tcW w:w="1710" w:type="dxa"/>
            <w:vAlign w:val="center"/>
          </w:tcPr>
          <w:p w14:paraId="36856ECD" w14:textId="6C137B2B" w:rsidR="00532D93" w:rsidRPr="00802AD8" w:rsidRDefault="00802AD8"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7/1/2019</w:t>
            </w:r>
          </w:p>
        </w:tc>
        <w:tc>
          <w:tcPr>
            <w:tcW w:w="1980" w:type="dxa"/>
            <w:vAlign w:val="center"/>
          </w:tcPr>
          <w:p w14:paraId="37F8877D" w14:textId="77777777"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100%</w:t>
            </w:r>
          </w:p>
        </w:tc>
      </w:tr>
    </w:tbl>
    <w:p w14:paraId="58950A09" w14:textId="77777777" w:rsidR="00532D93" w:rsidRPr="00802AD8" w:rsidRDefault="00532D93" w:rsidP="00532D93">
      <w:pPr>
        <w:pStyle w:val="SectHead"/>
        <w:rPr>
          <w:b w:val="0"/>
          <w:u w:val="none"/>
        </w:rPr>
      </w:pPr>
    </w:p>
    <w:p w14:paraId="42A19D68" w14:textId="21922CEF" w:rsidR="00532D93" w:rsidRPr="00802AD8" w:rsidRDefault="00802AD8" w:rsidP="00532D93">
      <w:pPr>
        <w:pStyle w:val="SectHead"/>
        <w:rPr>
          <w:b w:val="0"/>
          <w:szCs w:val="24"/>
          <w:u w:val="none"/>
        </w:rPr>
      </w:pPr>
      <w:r w:rsidRPr="00802AD8">
        <w:rPr>
          <w:b w:val="0"/>
          <w:bCs/>
          <w:szCs w:val="24"/>
          <w:u w:val="none"/>
        </w:rPr>
        <w:t>Regulatory Approval Not Required</w:t>
      </w:r>
    </w:p>
    <w:tbl>
      <w:tblPr>
        <w:tblStyle w:val="TableGrid"/>
        <w:tblW w:w="0" w:type="auto"/>
        <w:tblInd w:w="108" w:type="dxa"/>
        <w:tblLook w:val="04A0" w:firstRow="1" w:lastRow="0" w:firstColumn="1" w:lastColumn="0" w:noHBand="0" w:noVBand="1"/>
      </w:tblPr>
      <w:tblGrid>
        <w:gridCol w:w="1800"/>
        <w:gridCol w:w="2160"/>
        <w:gridCol w:w="1710"/>
        <w:gridCol w:w="1980"/>
      </w:tblGrid>
      <w:tr w:rsidR="00802AD8" w:rsidRPr="00802AD8" w14:paraId="4C468BAD" w14:textId="77777777" w:rsidTr="00937DA6">
        <w:tc>
          <w:tcPr>
            <w:tcW w:w="1800" w:type="dxa"/>
            <w:shd w:val="clear" w:color="auto" w:fill="C6D9F1" w:themeFill="text2" w:themeFillTint="33"/>
            <w:vAlign w:val="center"/>
          </w:tcPr>
          <w:p w14:paraId="4D20655D" w14:textId="77777777" w:rsidR="00532D93" w:rsidRPr="00802AD8" w:rsidRDefault="00532D93" w:rsidP="00937DA6">
            <w:pPr>
              <w:pStyle w:val="SectHead"/>
              <w:rPr>
                <w:b w:val="0"/>
                <w:u w:val="none"/>
              </w:rPr>
            </w:pPr>
            <w:r w:rsidRPr="00802AD8">
              <w:rPr>
                <w:b w:val="0"/>
                <w:u w:val="none"/>
              </w:rPr>
              <w:t>Standard</w:t>
            </w:r>
          </w:p>
        </w:tc>
        <w:tc>
          <w:tcPr>
            <w:tcW w:w="2160" w:type="dxa"/>
            <w:shd w:val="clear" w:color="auto" w:fill="C6D9F1" w:themeFill="text2" w:themeFillTint="33"/>
            <w:vAlign w:val="center"/>
          </w:tcPr>
          <w:p w14:paraId="6EDD7EAB" w14:textId="77777777" w:rsidR="00532D93" w:rsidRPr="00802AD8" w:rsidRDefault="00532D93" w:rsidP="00937DA6">
            <w:pPr>
              <w:pStyle w:val="SectHead"/>
              <w:rPr>
                <w:b w:val="0"/>
                <w:u w:val="none"/>
              </w:rPr>
            </w:pPr>
            <w:r w:rsidRPr="00802AD8">
              <w:rPr>
                <w:b w:val="0"/>
                <w:u w:val="none"/>
              </w:rPr>
              <w:t>Requirement</w:t>
            </w:r>
          </w:p>
        </w:tc>
        <w:tc>
          <w:tcPr>
            <w:tcW w:w="1710" w:type="dxa"/>
            <w:shd w:val="clear" w:color="auto" w:fill="C6D9F1" w:themeFill="text2" w:themeFillTint="33"/>
            <w:vAlign w:val="center"/>
          </w:tcPr>
          <w:p w14:paraId="425156D0" w14:textId="77777777" w:rsidR="00532D93" w:rsidRPr="00802AD8" w:rsidRDefault="00532D93" w:rsidP="00937DA6">
            <w:pPr>
              <w:pStyle w:val="SectHead"/>
              <w:rPr>
                <w:b w:val="0"/>
                <w:u w:val="none"/>
              </w:rPr>
            </w:pPr>
            <w:r w:rsidRPr="00802AD8">
              <w:rPr>
                <w:b w:val="0"/>
                <w:u w:val="none"/>
              </w:rPr>
              <w:t>Effective Date</w:t>
            </w:r>
          </w:p>
        </w:tc>
        <w:tc>
          <w:tcPr>
            <w:tcW w:w="1980" w:type="dxa"/>
            <w:shd w:val="clear" w:color="auto" w:fill="C6D9F1" w:themeFill="text2" w:themeFillTint="33"/>
            <w:vAlign w:val="center"/>
          </w:tcPr>
          <w:p w14:paraId="457C4A98" w14:textId="14F29E3A" w:rsidR="00532D93" w:rsidRPr="00802AD8" w:rsidRDefault="00532D93" w:rsidP="00937DA6">
            <w:pPr>
              <w:pStyle w:val="SectHead"/>
              <w:rPr>
                <w:b w:val="0"/>
                <w:u w:val="none"/>
              </w:rPr>
            </w:pPr>
            <w:r w:rsidRPr="00802AD8">
              <w:rPr>
                <w:b w:val="0"/>
                <w:u w:val="none"/>
              </w:rPr>
              <w:t>Applicable % of Facilities</w:t>
            </w:r>
            <w:r w:rsidR="00EC24F5">
              <w:rPr>
                <w:b w:val="0"/>
                <w:u w:val="none"/>
              </w:rPr>
              <w:t>*</w:t>
            </w:r>
          </w:p>
        </w:tc>
      </w:tr>
      <w:tr w:rsidR="00802AD8" w:rsidRPr="00802AD8" w14:paraId="2C045C22" w14:textId="77777777" w:rsidTr="00937DA6">
        <w:tc>
          <w:tcPr>
            <w:tcW w:w="1800" w:type="dxa"/>
            <w:vAlign w:val="center"/>
          </w:tcPr>
          <w:p w14:paraId="49693940" w14:textId="17F50094" w:rsidR="00532D93" w:rsidRPr="00802AD8" w:rsidRDefault="00F920F6" w:rsidP="00937DA6">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PRC-024-2</w:t>
            </w:r>
          </w:p>
        </w:tc>
        <w:tc>
          <w:tcPr>
            <w:tcW w:w="2160" w:type="dxa"/>
            <w:vAlign w:val="center"/>
          </w:tcPr>
          <w:p w14:paraId="64C61813" w14:textId="77777777"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R1, R2, R3, and R4</w:t>
            </w:r>
          </w:p>
        </w:tc>
        <w:tc>
          <w:tcPr>
            <w:tcW w:w="1710" w:type="dxa"/>
            <w:vAlign w:val="center"/>
          </w:tcPr>
          <w:p w14:paraId="1E968A37" w14:textId="67BCC99A" w:rsidR="00532D93" w:rsidRPr="00802AD8" w:rsidRDefault="00802AD8" w:rsidP="00E27F80">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7/1/201</w:t>
            </w:r>
            <w:r w:rsidR="00E27F80">
              <w:rPr>
                <w:rFonts w:cs="Times New Roman"/>
                <w:b w:val="0"/>
                <w:szCs w:val="24"/>
                <w:u w:val="none"/>
                <w14:shadow w14:blurRad="0" w14:dist="0" w14:dir="0" w14:sx="0" w14:sy="0" w14:kx="0" w14:ky="0" w14:algn="none">
                  <w14:srgbClr w14:val="000000"/>
                </w14:shadow>
              </w:rPr>
              <w:t>5</w:t>
            </w:r>
          </w:p>
        </w:tc>
        <w:tc>
          <w:tcPr>
            <w:tcW w:w="1980" w:type="dxa"/>
            <w:vAlign w:val="center"/>
          </w:tcPr>
          <w:p w14:paraId="10411662" w14:textId="77777777"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 xml:space="preserve">  40%</w:t>
            </w:r>
          </w:p>
        </w:tc>
      </w:tr>
      <w:tr w:rsidR="00802AD8" w:rsidRPr="00802AD8" w14:paraId="39EF44B2" w14:textId="77777777" w:rsidTr="00937DA6">
        <w:tc>
          <w:tcPr>
            <w:tcW w:w="1800" w:type="dxa"/>
            <w:vAlign w:val="center"/>
          </w:tcPr>
          <w:p w14:paraId="3E4F5679" w14:textId="53E6C04F" w:rsidR="00532D93" w:rsidRPr="00802AD8" w:rsidRDefault="00F920F6" w:rsidP="00937DA6">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PRC-024-2</w:t>
            </w:r>
          </w:p>
        </w:tc>
        <w:tc>
          <w:tcPr>
            <w:tcW w:w="2160" w:type="dxa"/>
            <w:vAlign w:val="center"/>
          </w:tcPr>
          <w:p w14:paraId="04B53CCC" w14:textId="77777777"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R1, R2, R3, and R4</w:t>
            </w:r>
          </w:p>
        </w:tc>
        <w:tc>
          <w:tcPr>
            <w:tcW w:w="1710" w:type="dxa"/>
            <w:vAlign w:val="center"/>
          </w:tcPr>
          <w:p w14:paraId="37EA139C" w14:textId="1B0CE345" w:rsidR="00532D93" w:rsidRPr="00802AD8" w:rsidRDefault="00802AD8" w:rsidP="00E27F80">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7/1/201</w:t>
            </w:r>
            <w:r w:rsidR="00E27F80">
              <w:rPr>
                <w:rFonts w:cs="Times New Roman"/>
                <w:b w:val="0"/>
                <w:szCs w:val="24"/>
                <w:u w:val="none"/>
                <w14:shadow w14:blurRad="0" w14:dist="0" w14:dir="0" w14:sx="0" w14:sy="0" w14:kx="0" w14:ky="0" w14:algn="none">
                  <w14:srgbClr w14:val="000000"/>
                </w14:shadow>
              </w:rPr>
              <w:t>6</w:t>
            </w:r>
          </w:p>
        </w:tc>
        <w:tc>
          <w:tcPr>
            <w:tcW w:w="1980" w:type="dxa"/>
            <w:vAlign w:val="center"/>
          </w:tcPr>
          <w:p w14:paraId="29FF15AD" w14:textId="77777777"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 xml:space="preserve">  60%</w:t>
            </w:r>
          </w:p>
        </w:tc>
      </w:tr>
      <w:tr w:rsidR="00802AD8" w:rsidRPr="00802AD8" w14:paraId="673825A2" w14:textId="77777777" w:rsidTr="00937DA6">
        <w:tc>
          <w:tcPr>
            <w:tcW w:w="1800" w:type="dxa"/>
            <w:vAlign w:val="center"/>
          </w:tcPr>
          <w:p w14:paraId="2B2B3902" w14:textId="188DD6A9" w:rsidR="00532D93" w:rsidRPr="00802AD8" w:rsidRDefault="00F920F6" w:rsidP="00937DA6">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PRC-024-2</w:t>
            </w:r>
          </w:p>
        </w:tc>
        <w:tc>
          <w:tcPr>
            <w:tcW w:w="2160" w:type="dxa"/>
            <w:vAlign w:val="center"/>
          </w:tcPr>
          <w:p w14:paraId="3436BB1F" w14:textId="77777777"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R1, R2, R3, and R4</w:t>
            </w:r>
          </w:p>
        </w:tc>
        <w:tc>
          <w:tcPr>
            <w:tcW w:w="1710" w:type="dxa"/>
            <w:vAlign w:val="center"/>
          </w:tcPr>
          <w:p w14:paraId="32B57359" w14:textId="7CC576C0" w:rsidR="00532D93" w:rsidRPr="00802AD8" w:rsidRDefault="00802AD8" w:rsidP="00E27F80">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7/1/201</w:t>
            </w:r>
            <w:r w:rsidR="00E27F80">
              <w:rPr>
                <w:rFonts w:cs="Times New Roman"/>
                <w:b w:val="0"/>
                <w:szCs w:val="24"/>
                <w:u w:val="none"/>
                <w14:shadow w14:blurRad="0" w14:dist="0" w14:dir="0" w14:sx="0" w14:sy="0" w14:kx="0" w14:ky="0" w14:algn="none">
                  <w14:srgbClr w14:val="000000"/>
                </w14:shadow>
              </w:rPr>
              <w:t>7</w:t>
            </w:r>
          </w:p>
        </w:tc>
        <w:tc>
          <w:tcPr>
            <w:tcW w:w="1980" w:type="dxa"/>
            <w:vAlign w:val="center"/>
          </w:tcPr>
          <w:p w14:paraId="7616E410" w14:textId="77777777"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 xml:space="preserve">  80%</w:t>
            </w:r>
          </w:p>
        </w:tc>
      </w:tr>
      <w:tr w:rsidR="00802AD8" w:rsidRPr="00802AD8" w14:paraId="43B65B86" w14:textId="77777777" w:rsidTr="00937DA6">
        <w:tc>
          <w:tcPr>
            <w:tcW w:w="1800" w:type="dxa"/>
            <w:vAlign w:val="center"/>
          </w:tcPr>
          <w:p w14:paraId="7008A060" w14:textId="4928A38C" w:rsidR="00532D93" w:rsidRPr="00802AD8" w:rsidRDefault="00F920F6" w:rsidP="00937DA6">
            <w:pPr>
              <w:pStyle w:val="SectHead"/>
              <w:rPr>
                <w:rFonts w:cs="Times New Roman"/>
                <w:b w:val="0"/>
                <w:szCs w:val="24"/>
                <w:u w:val="none"/>
                <w14:shadow w14:blurRad="0" w14:dist="0" w14:dir="0" w14:sx="0" w14:sy="0" w14:kx="0" w14:ky="0" w14:algn="none">
                  <w14:srgbClr w14:val="000000"/>
                </w14:shadow>
              </w:rPr>
            </w:pPr>
            <w:r>
              <w:rPr>
                <w:rFonts w:cs="Times New Roman"/>
                <w:b w:val="0"/>
                <w:szCs w:val="24"/>
                <w:u w:val="none"/>
                <w14:shadow w14:blurRad="0" w14:dist="0" w14:dir="0" w14:sx="0" w14:sy="0" w14:kx="0" w14:ky="0" w14:algn="none">
                  <w14:srgbClr w14:val="000000"/>
                </w14:shadow>
              </w:rPr>
              <w:t>PRC-024-2</w:t>
            </w:r>
          </w:p>
        </w:tc>
        <w:tc>
          <w:tcPr>
            <w:tcW w:w="2160" w:type="dxa"/>
            <w:vAlign w:val="center"/>
          </w:tcPr>
          <w:p w14:paraId="15FD6BA1" w14:textId="77777777"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R1, R2, R3, and R4</w:t>
            </w:r>
          </w:p>
        </w:tc>
        <w:tc>
          <w:tcPr>
            <w:tcW w:w="1710" w:type="dxa"/>
            <w:vAlign w:val="center"/>
          </w:tcPr>
          <w:p w14:paraId="3616B06B" w14:textId="73E66EDA" w:rsidR="00532D93" w:rsidRPr="00802AD8" w:rsidRDefault="00802AD8" w:rsidP="00E27F80">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7/1/201</w:t>
            </w:r>
            <w:r w:rsidR="00E27F80">
              <w:rPr>
                <w:rFonts w:cs="Times New Roman"/>
                <w:b w:val="0"/>
                <w:szCs w:val="24"/>
                <w:u w:val="none"/>
                <w14:shadow w14:blurRad="0" w14:dist="0" w14:dir="0" w14:sx="0" w14:sy="0" w14:kx="0" w14:ky="0" w14:algn="none">
                  <w14:srgbClr w14:val="000000"/>
                </w14:shadow>
              </w:rPr>
              <w:t>8</w:t>
            </w:r>
          </w:p>
        </w:tc>
        <w:tc>
          <w:tcPr>
            <w:tcW w:w="1980" w:type="dxa"/>
            <w:vAlign w:val="center"/>
          </w:tcPr>
          <w:p w14:paraId="1F7AC3CD" w14:textId="77777777" w:rsidR="00532D93" w:rsidRPr="00802AD8" w:rsidRDefault="00532D93" w:rsidP="00937DA6">
            <w:pPr>
              <w:pStyle w:val="SectHead"/>
              <w:rPr>
                <w:rFonts w:cs="Times New Roman"/>
                <w:b w:val="0"/>
                <w:szCs w:val="24"/>
                <w:u w:val="none"/>
                <w14:shadow w14:blurRad="0" w14:dist="0" w14:dir="0" w14:sx="0" w14:sy="0" w14:kx="0" w14:ky="0" w14:algn="none">
                  <w14:srgbClr w14:val="000000"/>
                </w14:shadow>
              </w:rPr>
            </w:pPr>
            <w:r w:rsidRPr="00802AD8">
              <w:rPr>
                <w:rFonts w:cs="Times New Roman"/>
                <w:b w:val="0"/>
                <w:szCs w:val="24"/>
                <w:u w:val="none"/>
                <w14:shadow w14:blurRad="0" w14:dist="0" w14:dir="0" w14:sx="0" w14:sy="0" w14:kx="0" w14:ky="0" w14:algn="none">
                  <w14:srgbClr w14:val="000000"/>
                </w14:shadow>
              </w:rPr>
              <w:t>100%</w:t>
            </w:r>
          </w:p>
        </w:tc>
      </w:tr>
    </w:tbl>
    <w:p w14:paraId="5F650C9C" w14:textId="77777777" w:rsidR="00532D93" w:rsidRDefault="00532D93" w:rsidP="00532D93">
      <w:pPr>
        <w:pStyle w:val="SectHead"/>
        <w:rPr>
          <w:u w:val="none"/>
        </w:rPr>
      </w:pPr>
    </w:p>
    <w:p w14:paraId="5C893BEB" w14:textId="23107F21" w:rsidR="00532D93" w:rsidRPr="008906C2" w:rsidRDefault="00EC24F5" w:rsidP="00EC24F5">
      <w:pPr>
        <w:pStyle w:val="SectHead"/>
        <w:rPr>
          <w:b w:val="0"/>
          <w:u w:val="none"/>
        </w:rPr>
      </w:pPr>
      <w:r w:rsidRPr="008906C2">
        <w:rPr>
          <w:b w:val="0"/>
          <w:u w:val="none"/>
        </w:rPr>
        <w:t xml:space="preserve">*  The Implementation Plan refers to Facilities. </w:t>
      </w:r>
      <w:r w:rsidR="008906C2">
        <w:rPr>
          <w:b w:val="0"/>
          <w:u w:val="none"/>
        </w:rPr>
        <w:t xml:space="preserve">As an example, if a GO has 10 generating units with frequency protective relaying, in order to be compliant with Requirement R1, the GO has to set </w:t>
      </w:r>
      <w:r w:rsidR="00C00AB4">
        <w:rPr>
          <w:b w:val="0"/>
          <w:u w:val="none"/>
        </w:rPr>
        <w:t xml:space="preserve">all of its frequency protective relaying for </w:t>
      </w:r>
      <w:r w:rsidR="008906C2">
        <w:rPr>
          <w:b w:val="0"/>
          <w:u w:val="none"/>
        </w:rPr>
        <w:t xml:space="preserve">40% (or 4) of the generating units </w:t>
      </w:r>
      <w:r w:rsidR="00C00AB4">
        <w:rPr>
          <w:b w:val="0"/>
          <w:u w:val="none"/>
        </w:rPr>
        <w:t>by 7/1/2016.</w:t>
      </w:r>
    </w:p>
    <w:p w14:paraId="7DE43BC0" w14:textId="77777777" w:rsidR="008906C2" w:rsidRDefault="008906C2" w:rsidP="00EC24F5">
      <w:pPr>
        <w:pStyle w:val="SectHead"/>
      </w:pPr>
    </w:p>
    <w:p w14:paraId="3CFD9158" w14:textId="7DFE8A57" w:rsidR="00532D93" w:rsidRDefault="00532D93" w:rsidP="007D62B4">
      <w:pPr>
        <w:pStyle w:val="SectHead"/>
        <w:rPr>
          <w:sz w:val="28"/>
          <w:szCs w:val="28"/>
          <w:u w:val="none"/>
        </w:rPr>
      </w:pPr>
      <w:r w:rsidRPr="00C90B2A">
        <w:t>Applicability</w:t>
      </w:r>
    </w:p>
    <w:p w14:paraId="290E2AB0" w14:textId="1F8857D0" w:rsidR="00532D93" w:rsidRPr="000C2E8D" w:rsidRDefault="00532D93" w:rsidP="000C2E8D">
      <w:pPr>
        <w:rPr>
          <w:rFonts w:asciiTheme="minorHAnsi" w:hAnsiTheme="minorHAnsi"/>
        </w:rPr>
      </w:pPr>
      <w:r w:rsidRPr="000C2E8D">
        <w:rPr>
          <w:rFonts w:asciiTheme="minorHAnsi" w:hAnsiTheme="minorHAnsi"/>
        </w:rPr>
        <w:t>4.1 Generator Owner</w:t>
      </w:r>
    </w:p>
    <w:p w14:paraId="32213D25" w14:textId="77777777" w:rsidR="00532D93" w:rsidRPr="00532D93" w:rsidRDefault="00532D93" w:rsidP="007D62B4">
      <w:pPr>
        <w:pStyle w:val="SectHead"/>
        <w:rPr>
          <w:b w:val="0"/>
          <w:szCs w:val="24"/>
          <w:u w:val="none"/>
        </w:rPr>
      </w:pPr>
    </w:p>
    <w:p w14:paraId="0FC321A3" w14:textId="77777777" w:rsidR="0039464A" w:rsidRPr="008F56D6" w:rsidRDefault="0039464A" w:rsidP="007D62B4">
      <w:pPr>
        <w:pStyle w:val="SectHead"/>
      </w:pPr>
      <w:r w:rsidRPr="006C43BC">
        <w:t>Subject Matter Experts</w:t>
      </w:r>
      <w:bookmarkEnd w:id="1"/>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08E7A887" w14:textId="77777777" w:rsidR="00FC4D9E" w:rsidRDefault="00FC4D9E">
      <w:pPr>
        <w:autoSpaceDE/>
        <w:autoSpaceDN/>
        <w:adjustRightInd/>
        <w:rPr>
          <w:rFonts w:asciiTheme="minorHAnsi" w:hAnsiTheme="minorHAnsi"/>
          <w:b/>
          <w:color w:val="auto"/>
          <w:szCs w:val="22"/>
          <w:u w:val="single"/>
        </w:rPr>
      </w:pPr>
      <w:bookmarkStart w:id="2" w:name="_Toc330463553"/>
    </w:p>
    <w:p w14:paraId="3A39098D" w14:textId="77777777" w:rsidR="00FC4D9E" w:rsidRDefault="00FC4D9E">
      <w:pPr>
        <w:autoSpaceDE/>
        <w:autoSpaceDN/>
        <w:adjustRightInd/>
        <w:rPr>
          <w:rFonts w:asciiTheme="minorHAnsi" w:hAnsiTheme="minorHAnsi"/>
          <w:b/>
          <w:color w:val="auto"/>
          <w:szCs w:val="22"/>
          <w:u w:val="single"/>
        </w:rPr>
      </w:pPr>
    </w:p>
    <w:p w14:paraId="77953654" w14:textId="0AA65C88" w:rsidR="00C1568A" w:rsidRDefault="00C1568A" w:rsidP="00FC4D9E">
      <w:pPr>
        <w:pStyle w:val="SectHead"/>
      </w:pPr>
      <w: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51D238FB" w14:textId="2D3415D1" w:rsidR="00BB04E0" w:rsidRPr="00BB04E0" w:rsidRDefault="00BB361A" w:rsidP="00BB04E0">
      <w:pPr>
        <w:pStyle w:val="Requirement"/>
        <w:numPr>
          <w:ilvl w:val="0"/>
          <w:numId w:val="0"/>
        </w:numPr>
        <w:rPr>
          <w:rFonts w:asciiTheme="minorHAnsi" w:hAnsiTheme="minorHAnsi"/>
        </w:rPr>
      </w:pPr>
      <w:r w:rsidRPr="00BB04E0">
        <w:rPr>
          <w:rFonts w:asciiTheme="minorHAnsi" w:hAnsiTheme="minorHAnsi"/>
          <w:b/>
        </w:rPr>
        <w:t>R1.</w:t>
      </w:r>
      <w:r w:rsidR="00EB2E58" w:rsidRPr="00BB04E0">
        <w:rPr>
          <w:rFonts w:asciiTheme="minorHAnsi" w:hAnsiTheme="minorHAnsi"/>
          <w:b/>
        </w:rPr>
        <w:t xml:space="preserve"> </w:t>
      </w:r>
      <w:r w:rsidR="00895015" w:rsidRPr="00BB04E0">
        <w:rPr>
          <w:rFonts w:asciiTheme="minorHAnsi" w:hAnsiTheme="minorHAnsi"/>
          <w:b/>
        </w:rPr>
        <w:tab/>
      </w:r>
      <w:bookmarkStart w:id="3" w:name="OLE_LINK4"/>
      <w:bookmarkStart w:id="4" w:name="OLE_LINK5"/>
      <w:r w:rsidR="00BB04E0" w:rsidRPr="00BB04E0">
        <w:rPr>
          <w:rFonts w:asciiTheme="minorHAnsi" w:hAnsiTheme="minorHAnsi"/>
        </w:rPr>
        <w:t>Each Generator Owner that has generator frequency protective relaying</w:t>
      </w:r>
      <w:bookmarkStart w:id="5" w:name="_Ref286236913"/>
      <w:r w:rsidR="00BB04E0" w:rsidRPr="00BB04E0">
        <w:rPr>
          <w:rStyle w:val="FootnoteReference"/>
          <w:rFonts w:asciiTheme="minorHAnsi" w:hAnsiTheme="minorHAnsi"/>
        </w:rPr>
        <w:footnoteReference w:id="3"/>
      </w:r>
      <w:bookmarkEnd w:id="5"/>
      <w:r w:rsidR="00BB04E0" w:rsidRPr="00BB04E0">
        <w:rPr>
          <w:rFonts w:asciiTheme="minorHAnsi" w:hAnsiTheme="minorHAnsi"/>
        </w:rPr>
        <w:t xml:space="preserve"> activated to trip its applicable generating unit(s) shall set its protective relaying such that the generator frequency protective relaying does not trip the applicable generating unit(s) within the “no trip zone” of PRC-024 Attachment 1, subject to the following exceptions</w:t>
      </w:r>
      <w:r w:rsidR="00F920F6">
        <w:rPr>
          <w:rStyle w:val="FootnoteReference"/>
          <w:rFonts w:asciiTheme="minorHAnsi" w:hAnsiTheme="minorHAnsi"/>
        </w:rPr>
        <w:footnoteReference w:id="4"/>
      </w:r>
      <w:r w:rsidR="00BB04E0" w:rsidRPr="00BB04E0">
        <w:rPr>
          <w:rFonts w:asciiTheme="minorHAnsi" w:hAnsiTheme="minorHAnsi"/>
        </w:rPr>
        <w:t>:</w:t>
      </w:r>
      <w:bookmarkEnd w:id="3"/>
      <w:bookmarkEnd w:id="4"/>
    </w:p>
    <w:p w14:paraId="08E0E308" w14:textId="77777777" w:rsidR="00BB04E0" w:rsidRPr="00BB04E0" w:rsidRDefault="00BB04E0" w:rsidP="00BB04E0">
      <w:pPr>
        <w:pStyle w:val="Requirement"/>
        <w:numPr>
          <w:ilvl w:val="1"/>
          <w:numId w:val="43"/>
        </w:numPr>
        <w:rPr>
          <w:rFonts w:asciiTheme="minorHAnsi" w:hAnsiTheme="minorHAnsi"/>
        </w:rPr>
      </w:pPr>
      <w:r w:rsidRPr="00BB04E0">
        <w:rPr>
          <w:rFonts w:asciiTheme="minorHAnsi" w:hAnsiTheme="minorHAnsi"/>
        </w:rPr>
        <w:t>Generating unit(s) may trip if the protective functions (such as out-of-step functions or loss-of-field functions) operate due to an impending or actual loss of synchronism or, for asynchronous generating units, due to instability in power conversion control equipment.</w:t>
      </w:r>
    </w:p>
    <w:p w14:paraId="36726853" w14:textId="77777777" w:rsidR="00BB04E0" w:rsidRPr="00BB04E0" w:rsidRDefault="00BB04E0" w:rsidP="00BB04E0">
      <w:pPr>
        <w:pStyle w:val="Requirement"/>
        <w:numPr>
          <w:ilvl w:val="1"/>
          <w:numId w:val="43"/>
        </w:numPr>
        <w:rPr>
          <w:rFonts w:asciiTheme="minorHAnsi" w:hAnsiTheme="minorHAnsi"/>
        </w:rPr>
      </w:pPr>
      <w:r w:rsidRPr="00BB04E0">
        <w:rPr>
          <w:rFonts w:asciiTheme="minorHAnsi" w:hAnsiTheme="minorHAnsi"/>
        </w:rPr>
        <w:t>Generating unit(s) may trip if clearing a system fault necessitates disconnecting (a) generating unit(s).</w:t>
      </w:r>
    </w:p>
    <w:p w14:paraId="5E18F764" w14:textId="77777777" w:rsidR="00BB04E0" w:rsidRPr="00BB04E0" w:rsidRDefault="00BB04E0" w:rsidP="00BB04E0">
      <w:pPr>
        <w:pStyle w:val="Requirement"/>
        <w:numPr>
          <w:ilvl w:val="1"/>
          <w:numId w:val="43"/>
        </w:numPr>
        <w:rPr>
          <w:rFonts w:asciiTheme="minorHAnsi" w:hAnsiTheme="minorHAnsi"/>
        </w:rPr>
      </w:pPr>
      <w:r w:rsidRPr="00BB04E0">
        <w:rPr>
          <w:rFonts w:asciiTheme="minorHAnsi" w:hAnsiTheme="minorHAnsi"/>
        </w:rPr>
        <w:t>Generating unit(s) may trip within a portion of the “no trip zone” of PRC-024 Attachment 1 for documented and communicated regulatory or equipment limitations in accordance with Requirement R3.</w:t>
      </w:r>
    </w:p>
    <w:p w14:paraId="2763E308" w14:textId="3E440074" w:rsidR="00EB2E58" w:rsidRPr="00BB04E0" w:rsidRDefault="00EB2E58" w:rsidP="00BB04E0">
      <w:pPr>
        <w:pStyle w:val="Requirement"/>
        <w:numPr>
          <w:ilvl w:val="0"/>
          <w:numId w:val="0"/>
        </w:numPr>
        <w:rPr>
          <w:rFonts w:asciiTheme="minorHAnsi" w:hAnsiTheme="minorHAnsi"/>
        </w:rPr>
      </w:pPr>
    </w:p>
    <w:p w14:paraId="6C855AF5" w14:textId="2A77A54D" w:rsidR="00BB04E0" w:rsidRPr="00BB04E0" w:rsidRDefault="00BB04E0" w:rsidP="00BB04E0">
      <w:pPr>
        <w:pStyle w:val="Measure"/>
        <w:numPr>
          <w:ilvl w:val="0"/>
          <w:numId w:val="33"/>
        </w:numPr>
        <w:tabs>
          <w:tab w:val="clear" w:pos="936"/>
          <w:tab w:val="left" w:pos="360"/>
        </w:tabs>
        <w:ind w:left="360" w:firstLine="0"/>
        <w:rPr>
          <w:rFonts w:asciiTheme="minorHAnsi" w:hAnsiTheme="minorHAnsi"/>
        </w:rPr>
      </w:pPr>
      <w:r w:rsidRPr="00BB04E0">
        <w:rPr>
          <w:rFonts w:asciiTheme="minorHAnsi" w:hAnsiTheme="minorHAnsi"/>
        </w:rPr>
        <w:t xml:space="preserve"> Each Generator Owner shall have evidence that generator frequency protective relays have been set in accordance with Requirement R1 such as dated setting sheets, calibration sheets or other documentation.  </w:t>
      </w:r>
    </w:p>
    <w:p w14:paraId="33738AAE" w14:textId="77777777" w:rsidR="00895015" w:rsidRPr="006C43BC" w:rsidRDefault="00895015" w:rsidP="00680C03">
      <w:pPr>
        <w:rPr>
          <w:rFonts w:asciiTheme="minorHAnsi" w:hAnsiTheme="minorHAnsi" w:cs="Times New Roman"/>
          <w:b/>
        </w:rPr>
      </w:pPr>
    </w:p>
    <w:p w14:paraId="6576545D"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78F4FBA" w14:textId="152B863A" w:rsidR="00C1568A" w:rsidRPr="006C43BC" w:rsidRDefault="00C1568A" w:rsidP="00C1568A">
      <w:pPr>
        <w:rPr>
          <w:rFonts w:asciiTheme="minorHAnsi" w:hAnsiTheme="minorHAnsi" w:cs="Times New Roman"/>
        </w:rPr>
      </w:pPr>
      <w:r w:rsidRPr="006C43BC">
        <w:rPr>
          <w:rFonts w:asciiTheme="minorHAnsi" w:hAnsiTheme="minorHAnsi" w:cs="Times New Roman"/>
          <w:b/>
        </w:rPr>
        <w:t xml:space="preserve">Question: </w:t>
      </w:r>
      <w:r w:rsidR="007730B1" w:rsidRPr="007730B1">
        <w:rPr>
          <w:rFonts w:asciiTheme="minorHAnsi" w:hAnsiTheme="minorHAnsi" w:cs="Times New Roman"/>
        </w:rPr>
        <w:t xml:space="preserve">Does your entity </w:t>
      </w:r>
      <w:r w:rsidR="007730B1">
        <w:rPr>
          <w:rFonts w:asciiTheme="minorHAnsi" w:hAnsiTheme="minorHAnsi" w:cs="Times New Roman"/>
        </w:rPr>
        <w:t>own</w:t>
      </w:r>
      <w:r w:rsidR="007730B1" w:rsidRPr="007730B1">
        <w:rPr>
          <w:rFonts w:asciiTheme="minorHAnsi" w:hAnsiTheme="minorHAnsi" w:cs="Times New Roman"/>
        </w:rPr>
        <w:t xml:space="preserve"> any generator frequency protective </w:t>
      </w:r>
      <w:r w:rsidR="00677C56" w:rsidRPr="007730B1">
        <w:rPr>
          <w:rFonts w:asciiTheme="minorHAnsi" w:hAnsiTheme="minorHAnsi" w:cs="Times New Roman"/>
        </w:rPr>
        <w:t>relaying activated</w:t>
      </w:r>
      <w:r w:rsidR="007730B1" w:rsidRPr="007730B1">
        <w:rPr>
          <w:rFonts w:asciiTheme="minorHAnsi" w:hAnsiTheme="minorHAnsi" w:cs="Times New Roman"/>
        </w:rPr>
        <w:t xml:space="preserve"> to trip its applicable generating unit(s)</w:t>
      </w:r>
      <w:r w:rsidR="007730B1">
        <w:rPr>
          <w:rFonts w:asciiTheme="minorHAnsi" w:hAnsiTheme="minorHAnsi" w:cs="Times New Roman"/>
        </w:rPr>
        <w:t xml:space="preserve"> in accordance with Requirement R1?</w:t>
      </w:r>
      <w:r w:rsidR="007730B1" w:rsidRPr="007730B1">
        <w:rPr>
          <w:rFonts w:asciiTheme="minorHAnsi" w:hAnsiTheme="minorHAnsi" w:cs="Times New Roman"/>
        </w:rPr>
        <w:t xml:space="preserve">  </w:t>
      </w:r>
      <w:r w:rsidRPr="007730B1">
        <w:rPr>
          <w:rFonts w:asciiTheme="minorHAnsi" w:hAnsiTheme="minorHAnsi" w:cs="Times New Roman"/>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sidR="007717C0">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sidR="007717C0">
            <w:rPr>
              <w:rFonts w:ascii="MS Gothic" w:eastAsia="MS Gothic" w:hAnsi="MS Gothic" w:cs="Times New Roman" w:hint="eastAsia"/>
            </w:rPr>
            <w:t>☐</w:t>
          </w:r>
        </w:sdtContent>
      </w:sdt>
      <w:r w:rsidRPr="00B879E6">
        <w:rPr>
          <w:rFonts w:asciiTheme="minorHAnsi" w:hAnsiTheme="minorHAnsi" w:cs="Times New Roman"/>
        </w:rPr>
        <w:t xml:space="preserve"> No</w:t>
      </w:r>
    </w:p>
    <w:p w14:paraId="1FF2412E" w14:textId="2E7AD27B" w:rsidR="00C1568A" w:rsidRDefault="00C1568A" w:rsidP="00ED6C9C">
      <w:pPr>
        <w:autoSpaceDE/>
        <w:autoSpaceDN/>
        <w:adjustRightInd/>
        <w:rPr>
          <w:rFonts w:asciiTheme="minorHAnsi" w:hAnsiTheme="minorHAnsi" w:cs="Times New Roman"/>
        </w:rPr>
      </w:pPr>
    </w:p>
    <w:p w14:paraId="38E9765A" w14:textId="2363E686" w:rsidR="007730B1" w:rsidRDefault="007730B1" w:rsidP="00ED6C9C">
      <w:pPr>
        <w:autoSpaceDE/>
        <w:autoSpaceDN/>
        <w:adjustRightInd/>
        <w:rPr>
          <w:rFonts w:asciiTheme="minorHAnsi" w:hAnsiTheme="minorHAnsi" w:cs="Times New Roman"/>
        </w:rPr>
      </w:pPr>
      <w:r>
        <w:rPr>
          <w:rFonts w:asciiTheme="minorHAnsi" w:hAnsiTheme="minorHAnsi" w:cs="Times New Roman"/>
        </w:rPr>
        <w:t xml:space="preserve">If yes, </w:t>
      </w:r>
      <w:r w:rsidRPr="007730B1">
        <w:rPr>
          <w:rFonts w:asciiTheme="minorHAnsi" w:hAnsiTheme="minorHAnsi" w:cs="Times New Roman"/>
        </w:rPr>
        <w:t>provide a summary of th</w:t>
      </w:r>
      <w:r>
        <w:rPr>
          <w:rFonts w:asciiTheme="minorHAnsi" w:hAnsiTheme="minorHAnsi" w:cs="Times New Roman"/>
        </w:rPr>
        <w:t>e</w:t>
      </w:r>
      <w:r w:rsidRPr="007730B1">
        <w:rPr>
          <w:rFonts w:asciiTheme="minorHAnsi" w:hAnsiTheme="minorHAnsi" w:cs="Times New Roman"/>
        </w:rPr>
        <w:t xml:space="preserve"> </w:t>
      </w:r>
      <w:r w:rsidR="00396574">
        <w:rPr>
          <w:rFonts w:asciiTheme="minorHAnsi" w:hAnsiTheme="minorHAnsi" w:cs="Times New Roman"/>
        </w:rPr>
        <w:t xml:space="preserve">generator frequency </w:t>
      </w:r>
      <w:r>
        <w:rPr>
          <w:rFonts w:asciiTheme="minorHAnsi" w:hAnsiTheme="minorHAnsi" w:cs="Times New Roman"/>
        </w:rPr>
        <w:t>protective relaying</w:t>
      </w:r>
      <w:r w:rsidRPr="007730B1">
        <w:rPr>
          <w:rFonts w:asciiTheme="minorHAnsi" w:hAnsiTheme="minorHAnsi" w:cs="Times New Roman"/>
        </w:rPr>
        <w:t xml:space="preserve"> in the box below, and proceed to the Registered Entity Response section below.</w:t>
      </w:r>
    </w:p>
    <w:p w14:paraId="6583DEC0" w14:textId="77777777" w:rsidR="000D163B" w:rsidRDefault="000D163B" w:rsidP="00ED6C9C">
      <w:pPr>
        <w:autoSpaceDE/>
        <w:autoSpaceDN/>
        <w:adjustRightInd/>
        <w:rPr>
          <w:rFonts w:asciiTheme="minorHAnsi" w:hAnsiTheme="minorHAnsi" w:cs="Times New Roman"/>
        </w:rPr>
      </w:pPr>
    </w:p>
    <w:p w14:paraId="2BBB3470" w14:textId="77777777" w:rsidR="00C1568A" w:rsidRDefault="00A5228E" w:rsidP="00C1568A">
      <w:pPr>
        <w:autoSpaceDE/>
        <w:autoSpaceDN/>
        <w:adjustRightInd/>
        <w:rPr>
          <w:rFonts w:asciiTheme="minorHAnsi" w:hAnsiTheme="minorHAnsi" w:cs="Times New Roman"/>
        </w:rPr>
      </w:pPr>
      <w:r>
        <w:rPr>
          <w:rFonts w:asciiTheme="minorHAnsi" w:hAnsiTheme="minorHAnsi" w:cs="Times New Roman"/>
        </w:rPr>
        <w:t>[</w:t>
      </w:r>
      <w:r w:rsidR="00C1568A">
        <w:rPr>
          <w:rFonts w:asciiTheme="minorHAnsi" w:hAnsiTheme="minorHAnsi" w:cs="Times New Roman"/>
        </w:rPr>
        <w:t>Note: A separate spreadsheet or other document may be used. If so, provide the document reference below.</w:t>
      </w:r>
      <w:r>
        <w:rPr>
          <w:rFonts w:asciiTheme="minorHAnsi" w:hAnsiTheme="minorHAnsi" w:cs="Times New Roman"/>
        </w:rPr>
        <w:t>]</w:t>
      </w:r>
    </w:p>
    <w:p w14:paraId="0F056B0E" w14:textId="77777777" w:rsidR="000D163B" w:rsidRPr="00557049" w:rsidRDefault="000D163B" w:rsidP="00C1568A">
      <w:pPr>
        <w:autoSpaceDE/>
        <w:autoSpaceDN/>
        <w:adjustRightInd/>
        <w:rPr>
          <w:rFonts w:asciiTheme="minorHAnsi" w:hAnsiTheme="minorHAnsi" w:cs="Times New Roman"/>
        </w:rPr>
      </w:pPr>
    </w:p>
    <w:p w14:paraId="47D78567"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2259CA8"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67F7A382" w14:textId="77777777" w:rsidR="00C1568A" w:rsidRPr="006C43BC"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lastRenderedPageBreak/>
        <w:t>Evidence Requested</w:t>
      </w:r>
      <w:r w:rsidR="00AD32EC">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FE4A7A">
        <w:tc>
          <w:tcPr>
            <w:tcW w:w="11016"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FE4A7A">
        <w:tc>
          <w:tcPr>
            <w:tcW w:w="11016" w:type="dxa"/>
            <w:shd w:val="clear" w:color="auto" w:fill="DCDCFF"/>
          </w:tcPr>
          <w:p w14:paraId="594F0F1E" w14:textId="1515CF46" w:rsidR="00BF371A" w:rsidRDefault="00117390" w:rsidP="00AC5C7E">
            <w:pPr>
              <w:widowControl w:val="0"/>
              <w:jc w:val="both"/>
              <w:rPr>
                <w:rFonts w:asciiTheme="minorHAnsi" w:hAnsiTheme="minorHAnsi" w:cs="Times New Roman"/>
                <w:color w:val="auto"/>
              </w:rPr>
            </w:pPr>
            <w:r>
              <w:rPr>
                <w:rFonts w:asciiTheme="minorHAnsi" w:hAnsiTheme="minorHAnsi" w:cs="Times New Roman"/>
                <w:color w:val="auto"/>
              </w:rPr>
              <w:t xml:space="preserve">A list of all </w:t>
            </w:r>
            <w:r w:rsidR="003609AD">
              <w:rPr>
                <w:rFonts w:asciiTheme="minorHAnsi" w:hAnsiTheme="minorHAnsi" w:cs="Times New Roman"/>
                <w:color w:val="auto"/>
              </w:rPr>
              <w:t xml:space="preserve">generator </w:t>
            </w:r>
            <w:r>
              <w:rPr>
                <w:rFonts w:asciiTheme="minorHAnsi" w:hAnsiTheme="minorHAnsi" w:cs="Times New Roman"/>
                <w:color w:val="auto"/>
              </w:rPr>
              <w:t>frequency protective relays that activate to trip applicable generating unit(s)</w:t>
            </w:r>
            <w:r w:rsidR="000D163B">
              <w:rPr>
                <w:rFonts w:asciiTheme="minorHAnsi" w:hAnsiTheme="minorHAnsi" w:cs="Times New Roman"/>
                <w:color w:val="auto"/>
              </w:rPr>
              <w:t>, including the date</w:t>
            </w:r>
            <w:r w:rsidR="00AC5C7E">
              <w:rPr>
                <w:rFonts w:asciiTheme="minorHAnsi" w:hAnsiTheme="minorHAnsi" w:cs="Times New Roman"/>
                <w:color w:val="auto"/>
              </w:rPr>
              <w:t>s</w:t>
            </w:r>
            <w:r w:rsidR="000D163B">
              <w:rPr>
                <w:rFonts w:asciiTheme="minorHAnsi" w:hAnsiTheme="minorHAnsi" w:cs="Times New Roman"/>
                <w:color w:val="auto"/>
              </w:rPr>
              <w:t xml:space="preserve"> the frequency protective relays were </w:t>
            </w:r>
            <w:r w:rsidR="000660C3">
              <w:rPr>
                <w:rFonts w:asciiTheme="minorHAnsi" w:hAnsiTheme="minorHAnsi" w:cs="Times New Roman"/>
                <w:color w:val="auto"/>
              </w:rPr>
              <w:t xml:space="preserve">verified in compliance or </w:t>
            </w:r>
            <w:r w:rsidR="000D163B">
              <w:rPr>
                <w:rFonts w:asciiTheme="minorHAnsi" w:hAnsiTheme="minorHAnsi" w:cs="Times New Roman"/>
                <w:color w:val="auto"/>
              </w:rPr>
              <w:t xml:space="preserve">set in accordance with Requirement R1 </w:t>
            </w:r>
            <w:r w:rsidR="00AC5C7E">
              <w:rPr>
                <w:rFonts w:asciiTheme="minorHAnsi" w:hAnsiTheme="minorHAnsi" w:cs="Times New Roman"/>
                <w:color w:val="auto"/>
              </w:rPr>
              <w:t xml:space="preserve">that show the entity is meeting  </w:t>
            </w:r>
            <w:r w:rsidR="000D163B">
              <w:rPr>
                <w:rFonts w:asciiTheme="minorHAnsi" w:hAnsiTheme="minorHAnsi" w:cs="Times New Roman"/>
                <w:color w:val="auto"/>
              </w:rPr>
              <w:t>the Implementation Plan.</w:t>
            </w:r>
          </w:p>
        </w:tc>
      </w:tr>
      <w:tr w:rsidR="00C1568A" w:rsidRPr="00676D1E" w14:paraId="0AB6C64A" w14:textId="77777777" w:rsidTr="00FE4A7A">
        <w:tc>
          <w:tcPr>
            <w:tcW w:w="11016" w:type="dxa"/>
            <w:shd w:val="clear" w:color="auto" w:fill="DCDCFF"/>
          </w:tcPr>
          <w:p w14:paraId="31C5C22B" w14:textId="1EF109A2" w:rsidR="00C1568A" w:rsidRPr="00676D1E" w:rsidRDefault="000D163B" w:rsidP="00C1568A">
            <w:pPr>
              <w:widowControl w:val="0"/>
              <w:jc w:val="both"/>
              <w:rPr>
                <w:rFonts w:asciiTheme="minorHAnsi" w:hAnsiTheme="minorHAnsi" w:cs="Times New Roman"/>
                <w:color w:val="auto"/>
              </w:rPr>
            </w:pPr>
            <w:r>
              <w:rPr>
                <w:rFonts w:asciiTheme="minorHAnsi" w:hAnsiTheme="minorHAnsi" w:cs="Times New Roman"/>
                <w:color w:val="auto"/>
              </w:rPr>
              <w:t xml:space="preserve">A list of </w:t>
            </w:r>
            <w:r w:rsidR="003609AD">
              <w:rPr>
                <w:rFonts w:asciiTheme="minorHAnsi" w:hAnsiTheme="minorHAnsi" w:cs="Times New Roman"/>
                <w:color w:val="auto"/>
              </w:rPr>
              <w:t xml:space="preserve">generator </w:t>
            </w:r>
            <w:r>
              <w:rPr>
                <w:rFonts w:asciiTheme="minorHAnsi" w:hAnsiTheme="minorHAnsi" w:cs="Times New Roman"/>
                <w:color w:val="auto"/>
              </w:rPr>
              <w:t xml:space="preserve">frequency protective relays that have exceptions, as listed in Requirement R1, including the reason for each exception. </w:t>
            </w:r>
          </w:p>
        </w:tc>
      </w:tr>
      <w:tr w:rsidR="000D163B" w:rsidRPr="00676D1E" w14:paraId="48273000" w14:textId="77777777" w:rsidTr="00FE4A7A">
        <w:tc>
          <w:tcPr>
            <w:tcW w:w="11016" w:type="dxa"/>
            <w:shd w:val="clear" w:color="auto" w:fill="DCDCFF"/>
          </w:tcPr>
          <w:p w14:paraId="23D89DB7" w14:textId="45EDC03D" w:rsidR="000D163B" w:rsidRDefault="000D163B" w:rsidP="00630773">
            <w:pPr>
              <w:widowControl w:val="0"/>
              <w:jc w:val="both"/>
              <w:rPr>
                <w:rFonts w:asciiTheme="minorHAnsi" w:hAnsiTheme="minorHAnsi" w:cs="Times New Roman"/>
                <w:color w:val="auto"/>
              </w:rPr>
            </w:pPr>
            <w:r>
              <w:rPr>
                <w:rFonts w:asciiTheme="minorHAnsi" w:hAnsiTheme="minorHAnsi" w:cs="Times New Roman"/>
                <w:color w:val="auto"/>
              </w:rPr>
              <w:t xml:space="preserve">For all, or a sample of </w:t>
            </w:r>
            <w:r w:rsidR="003609AD">
              <w:rPr>
                <w:rFonts w:asciiTheme="minorHAnsi" w:hAnsiTheme="minorHAnsi" w:cs="Times New Roman"/>
                <w:color w:val="auto"/>
              </w:rPr>
              <w:t xml:space="preserve">generator </w:t>
            </w:r>
            <w:r>
              <w:rPr>
                <w:rFonts w:asciiTheme="minorHAnsi" w:hAnsiTheme="minorHAnsi" w:cs="Times New Roman"/>
                <w:color w:val="auto"/>
              </w:rPr>
              <w:t xml:space="preserve">frequency protective relays selected by the auditor, </w:t>
            </w:r>
            <w:r w:rsidRPr="000D163B">
              <w:rPr>
                <w:rFonts w:asciiTheme="minorHAnsi" w:hAnsiTheme="minorHAnsi" w:cs="Times New Roman"/>
                <w:color w:val="auto"/>
              </w:rPr>
              <w:t>dated setting sheets, calibration</w:t>
            </w:r>
            <w:r>
              <w:rPr>
                <w:rFonts w:asciiTheme="minorHAnsi" w:hAnsiTheme="minorHAnsi" w:cs="Times New Roman"/>
                <w:color w:val="auto"/>
              </w:rPr>
              <w:t xml:space="preserve"> sheets or other documentation that demonstrate</w:t>
            </w:r>
            <w:r w:rsidRPr="000D163B">
              <w:rPr>
                <w:rFonts w:asciiTheme="minorHAnsi" w:hAnsiTheme="minorHAnsi" w:cs="Times New Roman"/>
                <w:color w:val="auto"/>
              </w:rPr>
              <w:t xml:space="preserve"> that </w:t>
            </w:r>
            <w:r>
              <w:rPr>
                <w:rFonts w:asciiTheme="minorHAnsi" w:hAnsiTheme="minorHAnsi" w:cs="Times New Roman"/>
                <w:color w:val="auto"/>
              </w:rPr>
              <w:t xml:space="preserve">frequency protective relay </w:t>
            </w:r>
            <w:r w:rsidRPr="000D163B">
              <w:rPr>
                <w:rFonts w:asciiTheme="minorHAnsi" w:hAnsiTheme="minorHAnsi" w:cs="Times New Roman"/>
                <w:color w:val="auto"/>
              </w:rPr>
              <w:t>settings were set such that the generator frequency protective relaying does not trip the applicable generating unit(s) within the “no trip zone” of PRC-024 Attachment 1</w:t>
            </w:r>
            <w:r>
              <w:rPr>
                <w:rFonts w:asciiTheme="minorHAnsi" w:hAnsiTheme="minorHAnsi" w:cs="Times New Roman"/>
                <w:color w:val="auto"/>
              </w:rPr>
              <w:t>.</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937DA6">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937DA6">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937DA6">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937DA6">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0D05A2B9"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920F6">
        <w:t>PRC-024-2</w:t>
      </w:r>
      <w:r w:rsidRPr="00F548BE">
        <w:t>, R1</w:t>
      </w:r>
    </w:p>
    <w:p w14:paraId="07F550EF" w14:textId="77777777" w:rsidR="00C1568A"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p w14:paraId="56D56DC5" w14:textId="1C30F615" w:rsidR="00B11591" w:rsidRPr="006C43BC" w:rsidRDefault="00B11591" w:rsidP="00C1568A">
      <w:pPr>
        <w:tabs>
          <w:tab w:val="left" w:pos="1080"/>
        </w:tabs>
        <w:rPr>
          <w:rFonts w:asciiTheme="minorHAnsi" w:hAnsiTheme="minorHAnsi"/>
          <w:b/>
          <w:i/>
          <w:color w:val="FF0000"/>
        </w:rPr>
      </w:pP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CF0C11">
        <w:tc>
          <w:tcPr>
            <w:tcW w:w="378" w:type="dxa"/>
          </w:tcPr>
          <w:p w14:paraId="10CC5FD1" w14:textId="7F7BFC4F" w:rsidR="00C1568A" w:rsidRPr="00705BB3" w:rsidRDefault="00C1568A"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0B8495E4" w14:textId="06DDD133" w:rsidR="00C1568A" w:rsidRPr="00705BB3" w:rsidRDefault="00937DA6" w:rsidP="00E07BE7">
            <w:pPr>
              <w:widowControl w:val="0"/>
              <w:tabs>
                <w:tab w:val="left" w:pos="0"/>
                <w:tab w:val="left" w:pos="900"/>
                <w:tab w:val="left" w:pos="6360"/>
              </w:tabs>
              <w:rPr>
                <w:rFonts w:asciiTheme="minorHAnsi" w:hAnsiTheme="minorHAnsi" w:cs="Times New Roman"/>
                <w:i/>
                <w:color w:val="auto"/>
              </w:rPr>
            </w:pPr>
            <w:r w:rsidRPr="00937DA6">
              <w:rPr>
                <w:rFonts w:asciiTheme="minorHAnsi" w:hAnsiTheme="minorHAnsi" w:cs="Times New Roman"/>
                <w:i/>
                <w:color w:val="auto"/>
              </w:rPr>
              <w:t xml:space="preserve">Select all, or a sample thereof, </w:t>
            </w:r>
            <w:r>
              <w:rPr>
                <w:rFonts w:asciiTheme="minorHAnsi" w:hAnsiTheme="minorHAnsi" w:cs="Times New Roman"/>
                <w:i/>
                <w:color w:val="auto"/>
              </w:rPr>
              <w:t xml:space="preserve">applicable </w:t>
            </w:r>
            <w:r w:rsidR="003609AD">
              <w:rPr>
                <w:rFonts w:asciiTheme="minorHAnsi" w:hAnsiTheme="minorHAnsi" w:cs="Times New Roman"/>
                <w:i/>
                <w:color w:val="auto"/>
              </w:rPr>
              <w:t xml:space="preserve">generator </w:t>
            </w:r>
            <w:r>
              <w:rPr>
                <w:rFonts w:asciiTheme="minorHAnsi" w:hAnsiTheme="minorHAnsi" w:cs="Times New Roman"/>
                <w:i/>
                <w:color w:val="auto"/>
              </w:rPr>
              <w:t xml:space="preserve">frequency protective relays, </w:t>
            </w:r>
            <w:r w:rsidRPr="00937DA6">
              <w:rPr>
                <w:rFonts w:asciiTheme="minorHAnsi" w:hAnsiTheme="minorHAnsi" w:cs="Times New Roman"/>
                <w:i/>
                <w:color w:val="auto"/>
              </w:rPr>
              <w:t xml:space="preserve">and </w:t>
            </w:r>
            <w:r w:rsidR="00E07BE7">
              <w:rPr>
                <w:rFonts w:asciiTheme="minorHAnsi" w:hAnsiTheme="minorHAnsi" w:cs="Times New Roman"/>
                <w:i/>
                <w:color w:val="auto"/>
              </w:rPr>
              <w:t>verify</w:t>
            </w:r>
            <w:r w:rsidRPr="00937DA6">
              <w:rPr>
                <w:rFonts w:asciiTheme="minorHAnsi" w:hAnsiTheme="minorHAnsi" w:cs="Times New Roman"/>
                <w:i/>
                <w:color w:val="auto"/>
              </w:rPr>
              <w:t xml:space="preserve"> </w:t>
            </w:r>
            <w:r>
              <w:rPr>
                <w:rFonts w:asciiTheme="minorHAnsi" w:hAnsiTheme="minorHAnsi" w:cs="Times New Roman"/>
                <w:i/>
                <w:color w:val="auto"/>
              </w:rPr>
              <w:t xml:space="preserve">the </w:t>
            </w:r>
            <w:r w:rsidR="003609AD">
              <w:rPr>
                <w:rFonts w:asciiTheme="minorHAnsi" w:hAnsiTheme="minorHAnsi" w:cs="Times New Roman"/>
                <w:i/>
                <w:color w:val="auto"/>
              </w:rPr>
              <w:t xml:space="preserve">relays </w:t>
            </w:r>
            <w:r w:rsidR="00367862">
              <w:rPr>
                <w:rFonts w:asciiTheme="minorHAnsi" w:hAnsiTheme="minorHAnsi" w:cs="Times New Roman"/>
                <w:i/>
                <w:color w:val="auto"/>
              </w:rPr>
              <w:t>are</w:t>
            </w:r>
            <w:r w:rsidR="000C2E8D">
              <w:rPr>
                <w:rFonts w:asciiTheme="minorHAnsi" w:hAnsiTheme="minorHAnsi" w:cs="Times New Roman"/>
                <w:i/>
                <w:color w:val="auto"/>
              </w:rPr>
              <w:t xml:space="preserve"> set to prevent the</w:t>
            </w:r>
            <w:r w:rsidR="00367862">
              <w:rPr>
                <w:rFonts w:asciiTheme="minorHAnsi" w:hAnsiTheme="minorHAnsi" w:cs="Times New Roman"/>
                <w:i/>
                <w:color w:val="auto"/>
              </w:rPr>
              <w:t xml:space="preserve"> applicable</w:t>
            </w:r>
            <w:r w:rsidR="000C2E8D">
              <w:rPr>
                <w:rFonts w:asciiTheme="minorHAnsi" w:hAnsiTheme="minorHAnsi" w:cs="Times New Roman"/>
                <w:i/>
                <w:color w:val="auto"/>
              </w:rPr>
              <w:t xml:space="preserve"> generating units from tripping within the “no trip zone” of </w:t>
            </w:r>
            <w:r w:rsidR="00F920F6">
              <w:rPr>
                <w:rFonts w:asciiTheme="minorHAnsi" w:hAnsiTheme="minorHAnsi" w:cs="Times New Roman"/>
                <w:i/>
                <w:color w:val="auto"/>
              </w:rPr>
              <w:t>PRC-024-2</w:t>
            </w:r>
            <w:r w:rsidR="000C2E8D">
              <w:rPr>
                <w:rFonts w:asciiTheme="minorHAnsi" w:hAnsiTheme="minorHAnsi" w:cs="Times New Roman"/>
                <w:i/>
                <w:color w:val="auto"/>
              </w:rPr>
              <w:t xml:space="preserve"> Attachment 1 (unless one of three specified exceptions applies</w:t>
            </w:r>
            <w:r w:rsidR="002F22C7">
              <w:rPr>
                <w:rFonts w:asciiTheme="minorHAnsi" w:hAnsiTheme="minorHAnsi" w:cs="Times New Roman"/>
                <w:i/>
                <w:color w:val="auto"/>
              </w:rPr>
              <w:t>).</w:t>
            </w:r>
          </w:p>
        </w:tc>
      </w:tr>
      <w:tr w:rsidR="00C1568A" w:rsidRPr="00705BB3" w14:paraId="6BE36A13" w14:textId="77777777" w:rsidTr="00CF0C11">
        <w:tc>
          <w:tcPr>
            <w:tcW w:w="378" w:type="dxa"/>
          </w:tcPr>
          <w:p w14:paraId="0AF32511" w14:textId="77777777" w:rsidR="00C1568A" w:rsidRPr="00705BB3" w:rsidRDefault="00C1568A"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2CE1C230" w14:textId="4FECD2C0" w:rsidR="00C1568A" w:rsidRPr="00705BB3" w:rsidRDefault="00F07E58" w:rsidP="00A611C7">
            <w:pPr>
              <w:widowControl w:val="0"/>
              <w:tabs>
                <w:tab w:val="left" w:pos="0"/>
                <w:tab w:val="left" w:pos="900"/>
                <w:tab w:val="left" w:pos="6360"/>
              </w:tabs>
              <w:rPr>
                <w:rFonts w:asciiTheme="minorHAnsi" w:hAnsiTheme="minorHAnsi" w:cs="Times New Roman"/>
                <w:i/>
                <w:color w:val="auto"/>
              </w:rPr>
            </w:pPr>
            <w:r>
              <w:rPr>
                <w:rFonts w:asciiTheme="minorHAnsi" w:hAnsiTheme="minorHAnsi" w:cs="Times New Roman"/>
                <w:i/>
                <w:color w:val="auto"/>
              </w:rPr>
              <w:t>Verify the entity’s applicable generator frequency protective relay</w:t>
            </w:r>
            <w:r w:rsidR="004C606A">
              <w:rPr>
                <w:rFonts w:asciiTheme="minorHAnsi" w:hAnsiTheme="minorHAnsi" w:cs="Times New Roman"/>
                <w:i/>
                <w:color w:val="auto"/>
              </w:rPr>
              <w:t xml:space="preserve"> settings</w:t>
            </w:r>
            <w:r>
              <w:rPr>
                <w:rFonts w:asciiTheme="minorHAnsi" w:hAnsiTheme="minorHAnsi" w:cs="Times New Roman"/>
                <w:i/>
                <w:color w:val="auto"/>
              </w:rPr>
              <w:t xml:space="preserve"> meet the timelines of the Implementation Plan.</w:t>
            </w:r>
          </w:p>
        </w:tc>
      </w:tr>
      <w:tr w:rsidR="00C1568A" w:rsidRPr="00705BB3" w14:paraId="32107441" w14:textId="77777777" w:rsidTr="00CF0C11">
        <w:tc>
          <w:tcPr>
            <w:tcW w:w="378" w:type="dxa"/>
          </w:tcPr>
          <w:p w14:paraId="0E69556A" w14:textId="77777777" w:rsidR="00C1568A" w:rsidRPr="00705BB3" w:rsidRDefault="00C1568A"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9FE7662" w14:textId="77777777" w:rsidR="00C1568A" w:rsidRPr="00705BB3" w:rsidRDefault="00C1568A" w:rsidP="00C1568A">
            <w:pPr>
              <w:widowControl w:val="0"/>
              <w:tabs>
                <w:tab w:val="left" w:pos="0"/>
                <w:tab w:val="left" w:pos="900"/>
                <w:tab w:val="left" w:pos="6360"/>
              </w:tabs>
              <w:rPr>
                <w:rFonts w:asciiTheme="minorHAnsi" w:hAnsiTheme="minorHAnsi" w:cs="Times New Roman"/>
                <w:i/>
                <w:color w:val="auto"/>
              </w:rPr>
            </w:pPr>
          </w:p>
        </w:tc>
      </w:tr>
      <w:tr w:rsidR="00C1568A" w:rsidRPr="00705BB3" w14:paraId="3FF8EF43" w14:textId="77777777" w:rsidTr="00CF0C11">
        <w:tc>
          <w:tcPr>
            <w:tcW w:w="378" w:type="dxa"/>
          </w:tcPr>
          <w:p w14:paraId="3C48B5C2" w14:textId="77777777" w:rsidR="00C1568A" w:rsidRPr="00705BB3" w:rsidRDefault="00C1568A"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4C71ACA4" w14:textId="77777777" w:rsidR="00C1568A" w:rsidRPr="00705BB3" w:rsidRDefault="00C1568A" w:rsidP="00C1568A">
            <w:pPr>
              <w:widowControl w:val="0"/>
              <w:tabs>
                <w:tab w:val="left" w:pos="0"/>
                <w:tab w:val="left" w:pos="900"/>
                <w:tab w:val="left" w:pos="6360"/>
              </w:tabs>
              <w:rPr>
                <w:rFonts w:asciiTheme="minorHAnsi" w:hAnsiTheme="minorHAnsi" w:cs="Times New Roman"/>
                <w:i/>
                <w:color w:val="auto"/>
              </w:rPr>
            </w:pPr>
          </w:p>
        </w:tc>
      </w:tr>
      <w:tr w:rsidR="00C1568A" w:rsidRPr="00705BB3" w14:paraId="74D6D281" w14:textId="77777777" w:rsidTr="00CF0C11">
        <w:tc>
          <w:tcPr>
            <w:tcW w:w="378" w:type="dxa"/>
            <w:tcBorders>
              <w:bottom w:val="single" w:sz="4" w:space="0" w:color="auto"/>
            </w:tcBorders>
          </w:tcPr>
          <w:p w14:paraId="4BFFB575" w14:textId="77777777" w:rsidR="00C1568A" w:rsidRPr="00705BB3" w:rsidRDefault="00C1568A"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2BE1145C" w14:textId="77777777" w:rsidR="00C1568A" w:rsidRPr="00705BB3" w:rsidRDefault="00C1568A" w:rsidP="00937DA6">
            <w:pPr>
              <w:widowControl w:val="0"/>
              <w:tabs>
                <w:tab w:val="left" w:pos="0"/>
                <w:tab w:val="left" w:pos="900"/>
                <w:tab w:val="left" w:pos="6360"/>
              </w:tabs>
              <w:rPr>
                <w:rFonts w:asciiTheme="minorHAnsi" w:hAnsiTheme="minorHAnsi" w:cs="Times New Roman"/>
                <w:i/>
                <w:color w:val="auto"/>
              </w:rPr>
            </w:pPr>
          </w:p>
        </w:tc>
      </w:tr>
      <w:tr w:rsidR="00C1568A" w:rsidRPr="006C43BC" w14:paraId="431903D7" w14:textId="77777777" w:rsidTr="00CF0C11">
        <w:tc>
          <w:tcPr>
            <w:tcW w:w="11016" w:type="dxa"/>
            <w:gridSpan w:val="2"/>
            <w:shd w:val="clear" w:color="auto" w:fill="DCDCFF"/>
          </w:tcPr>
          <w:p w14:paraId="3F13147A" w14:textId="566C7B5E" w:rsidR="007E6DF9" w:rsidRPr="007E6DF9" w:rsidRDefault="00C1568A" w:rsidP="002E487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w:t>
            </w:r>
            <w:r w:rsidR="002E4874">
              <w:rPr>
                <w:rFonts w:asciiTheme="minorHAnsi" w:hAnsiTheme="minorHAnsi" w:cs="Times New Roman"/>
                <w:b/>
                <w:bCs/>
                <w:color w:val="auto"/>
              </w:rPr>
              <w:t>s</w:t>
            </w:r>
            <w:r w:rsidRPr="006C43BC">
              <w:rPr>
                <w:rFonts w:asciiTheme="minorHAnsi" w:hAnsiTheme="minorHAnsi" w:cs="Times New Roman"/>
                <w:b/>
                <w:bCs/>
                <w:color w:val="auto"/>
              </w:rPr>
              <w:t xml:space="preserve"> to Auditor:</w:t>
            </w:r>
            <w:r w:rsidR="002E4874">
              <w:rPr>
                <w:rFonts w:asciiTheme="minorHAnsi" w:hAnsiTheme="minorHAnsi" w:cs="Times New Roman"/>
                <w:b/>
                <w:bCs/>
                <w:color w:val="auto"/>
              </w:rPr>
              <w:t xml:space="preserve"> </w:t>
            </w:r>
            <w:r w:rsidR="007E6DF9" w:rsidRPr="007E6DF9">
              <w:rPr>
                <w:rFonts w:asciiTheme="minorHAnsi" w:hAnsiTheme="minorHAnsi" w:cs="Times New Roman"/>
                <w:bCs/>
                <w:color w:val="auto"/>
              </w:rPr>
              <w:t>Reference footnote 1 (of the Standard, footnote 3 in the RSAW) which states: “Each Generator Owner is not required to have frequency or voltage protective relaying…</w:t>
            </w:r>
            <w:r w:rsidR="00AC55B4">
              <w:rPr>
                <w:rFonts w:asciiTheme="minorHAnsi" w:hAnsiTheme="minorHAnsi" w:cs="Times New Roman"/>
                <w:bCs/>
                <w:color w:val="auto"/>
              </w:rPr>
              <w:t>”</w:t>
            </w:r>
          </w:p>
          <w:p w14:paraId="1E188E74" w14:textId="77777777" w:rsidR="007E6DF9" w:rsidRDefault="007E6DF9" w:rsidP="002E4874">
            <w:pPr>
              <w:widowControl w:val="0"/>
              <w:tabs>
                <w:tab w:val="left" w:pos="0"/>
                <w:tab w:val="left" w:pos="801"/>
              </w:tabs>
              <w:rPr>
                <w:rFonts w:asciiTheme="minorHAnsi" w:hAnsiTheme="minorHAnsi" w:cs="Times New Roman"/>
                <w:b/>
                <w:bCs/>
                <w:color w:val="auto"/>
              </w:rPr>
            </w:pPr>
          </w:p>
          <w:p w14:paraId="75CC55A4" w14:textId="69E71144" w:rsidR="00C1568A" w:rsidRDefault="002E4874" w:rsidP="002E4874">
            <w:pPr>
              <w:widowControl w:val="0"/>
              <w:tabs>
                <w:tab w:val="left" w:pos="0"/>
                <w:tab w:val="left" w:pos="801"/>
              </w:tabs>
              <w:rPr>
                <w:rFonts w:asciiTheme="minorHAnsi" w:hAnsiTheme="minorHAnsi" w:cs="Times New Roman"/>
                <w:bCs/>
                <w:color w:val="auto"/>
              </w:rPr>
            </w:pPr>
            <w:r w:rsidRPr="002E4874">
              <w:rPr>
                <w:rFonts w:asciiTheme="minorHAnsi" w:hAnsiTheme="minorHAnsi" w:cs="Times New Roman"/>
                <w:bCs/>
                <w:color w:val="auto"/>
              </w:rPr>
              <w:t>Reference footnote</w:t>
            </w:r>
            <w:r>
              <w:rPr>
                <w:rFonts w:asciiTheme="minorHAnsi" w:hAnsiTheme="minorHAnsi" w:cs="Times New Roman"/>
                <w:b/>
                <w:bCs/>
                <w:color w:val="auto"/>
              </w:rPr>
              <w:t xml:space="preserve"> </w:t>
            </w:r>
            <w:r w:rsidRPr="002E4874">
              <w:rPr>
                <w:rFonts w:asciiTheme="minorHAnsi" w:hAnsiTheme="minorHAnsi" w:cs="Times New Roman"/>
                <w:bCs/>
                <w:color w:val="auto"/>
              </w:rPr>
              <w:t>2</w:t>
            </w:r>
            <w:r w:rsidR="007E6DF9">
              <w:rPr>
                <w:rFonts w:asciiTheme="minorHAnsi" w:hAnsiTheme="minorHAnsi" w:cs="Times New Roman"/>
                <w:bCs/>
                <w:color w:val="auto"/>
              </w:rPr>
              <w:t xml:space="preserve"> (of the Standard, footnote 4 in the RSAW)</w:t>
            </w:r>
            <w:r w:rsidRPr="002E4874">
              <w:rPr>
                <w:rFonts w:asciiTheme="minorHAnsi" w:hAnsiTheme="minorHAnsi" w:cs="Times New Roman"/>
                <w:bCs/>
                <w:color w:val="auto"/>
              </w:rPr>
              <w:t xml:space="preserve"> which states: </w:t>
            </w:r>
            <w:r w:rsidRPr="00B826FE">
              <w:rPr>
                <w:rFonts w:asciiTheme="minorHAnsi" w:hAnsiTheme="minorHAnsi" w:cs="Times New Roman"/>
                <w:bCs/>
                <w:color w:val="auto"/>
              </w:rPr>
              <w:t>“</w:t>
            </w:r>
            <w:r w:rsidR="0009002A" w:rsidRPr="00B826FE">
              <w:rPr>
                <w:rFonts w:asciiTheme="minorHAnsi" w:hAnsiTheme="minorHAnsi" w:cs="Times New Roman"/>
                <w:bCs/>
                <w:color w:val="auto"/>
              </w:rPr>
              <w:t>…</w:t>
            </w:r>
            <w:r w:rsidRPr="00B826FE">
              <w:rPr>
                <w:rFonts w:asciiTheme="minorHAnsi" w:hAnsiTheme="minorHAnsi" w:cs="Times New Roman"/>
                <w:bCs/>
                <w:color w:val="auto"/>
              </w:rPr>
              <w:t xml:space="preserve"> this requirement applies to </w:t>
            </w:r>
            <w:r w:rsidRPr="00B826FE">
              <w:rPr>
                <w:rFonts w:asciiTheme="minorHAnsi" w:hAnsiTheme="minorHAnsi" w:cs="Times New Roman"/>
                <w:bCs/>
                <w:color w:val="auto"/>
              </w:rPr>
              <w:lastRenderedPageBreak/>
              <w:t>frequency protective relays applied on the individual generating unit of the dispersed power producing resources, as well as frequency protective relays applied on equipment from the individual generating unit of the dispersed power producing resource up to the point of interconnection.</w:t>
            </w:r>
            <w:r w:rsidR="0009002A" w:rsidRPr="00B826FE">
              <w:rPr>
                <w:rFonts w:asciiTheme="minorHAnsi" w:hAnsiTheme="minorHAnsi" w:cs="Times New Roman"/>
                <w:bCs/>
                <w:color w:val="auto"/>
              </w:rPr>
              <w:t>”</w:t>
            </w:r>
          </w:p>
          <w:p w14:paraId="3AFE65B8" w14:textId="77777777" w:rsidR="002E4874" w:rsidRDefault="002E4874" w:rsidP="002E4874">
            <w:pPr>
              <w:widowControl w:val="0"/>
              <w:tabs>
                <w:tab w:val="left" w:pos="0"/>
                <w:tab w:val="left" w:pos="801"/>
              </w:tabs>
              <w:rPr>
                <w:rFonts w:asciiTheme="minorHAnsi" w:hAnsiTheme="minorHAnsi" w:cs="Times New Roman"/>
                <w:bCs/>
                <w:color w:val="auto"/>
              </w:rPr>
            </w:pPr>
          </w:p>
          <w:p w14:paraId="70568AD5" w14:textId="28DD3065" w:rsidR="002E4874" w:rsidRPr="006C43BC" w:rsidRDefault="002E4874" w:rsidP="002E4874">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Applicable generator frequency protective relays must be set to meet high and low frequency limits, and frequency duration limits per </w:t>
            </w:r>
            <w:r w:rsidRPr="002E4874">
              <w:rPr>
                <w:rFonts w:asciiTheme="minorHAnsi" w:hAnsiTheme="minorHAnsi" w:cs="Times New Roman"/>
                <w:bCs/>
                <w:color w:val="auto"/>
              </w:rPr>
              <w:t>PRC-024 Attachment 1</w:t>
            </w:r>
            <w:r>
              <w:rPr>
                <w:rFonts w:asciiTheme="minorHAnsi" w:hAnsiTheme="minorHAnsi" w:cs="Times New Roman"/>
                <w:bCs/>
                <w:color w:val="auto"/>
              </w:rPr>
              <w:t>.</w:t>
            </w:r>
            <w:r w:rsidR="00C27CA5">
              <w:rPr>
                <w:rFonts w:asciiTheme="minorHAnsi" w:hAnsiTheme="minorHAnsi" w:cs="Times New Roman"/>
                <w:bCs/>
                <w:color w:val="auto"/>
              </w:rPr>
              <w:t xml:space="preserve"> Furthermore, the auditor needs to ensure the compliance assessment is performed with the appropriate Interconnection curve.</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C1568A">
      <w:pP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941AA0" w14:textId="58598F9E" w:rsidR="00D97E2A" w:rsidRDefault="001B3582" w:rsidP="00B659C6">
      <w:pPr>
        <w:pStyle w:val="SectHead"/>
      </w:pPr>
      <w:r w:rsidRPr="006C43BC">
        <w:lastRenderedPageBreak/>
        <w:t>R</w:t>
      </w:r>
      <w:r>
        <w:t>2</w:t>
      </w:r>
      <w:r w:rsidRPr="006C43BC">
        <w:t xml:space="preserve"> Supporting Evidence and Documentation</w:t>
      </w:r>
    </w:p>
    <w:p w14:paraId="0F1C357F" w14:textId="17DB1266" w:rsidR="00BB04E0" w:rsidRPr="00BB04E0" w:rsidRDefault="00056282" w:rsidP="00BB04E0">
      <w:pPr>
        <w:pStyle w:val="Requirement"/>
        <w:numPr>
          <w:ilvl w:val="0"/>
          <w:numId w:val="0"/>
        </w:numPr>
        <w:rPr>
          <w:rFonts w:asciiTheme="minorHAnsi" w:hAnsiTheme="minorHAnsi"/>
        </w:rPr>
      </w:pPr>
      <w:r w:rsidRPr="00BB04E0">
        <w:rPr>
          <w:rFonts w:asciiTheme="minorHAnsi" w:hAnsiTheme="minorHAnsi"/>
          <w:b/>
        </w:rPr>
        <w:t>R2.</w:t>
      </w:r>
      <w:r w:rsidR="00B659C6" w:rsidRPr="00BB04E0">
        <w:rPr>
          <w:rFonts w:asciiTheme="minorHAnsi" w:hAnsiTheme="minorHAnsi"/>
        </w:rPr>
        <w:t xml:space="preserve"> </w:t>
      </w:r>
      <w:r w:rsidR="00BB04E0" w:rsidRPr="00BB04E0">
        <w:rPr>
          <w:rFonts w:asciiTheme="minorHAnsi" w:hAnsiTheme="minorHAnsi"/>
        </w:rPr>
        <w:t>Each Generator Owner that has generator voltage protective relaying</w:t>
      </w:r>
      <w:r w:rsidR="005816BD" w:rsidRPr="006E2541">
        <w:rPr>
          <w:rStyle w:val="FootnoteReference"/>
          <w:rFonts w:asciiTheme="minorHAnsi" w:hAnsiTheme="minorHAnsi"/>
        </w:rPr>
        <w:t>3</w:t>
      </w:r>
      <w:r w:rsidR="00BB04E0" w:rsidRPr="006E2541">
        <w:rPr>
          <w:rFonts w:asciiTheme="minorHAnsi" w:hAnsiTheme="minorHAnsi"/>
          <w:vertAlign w:val="superscript"/>
        </w:rPr>
        <w:t xml:space="preserve"> </w:t>
      </w:r>
      <w:r w:rsidR="00BB04E0" w:rsidRPr="00BB04E0">
        <w:rPr>
          <w:rFonts w:asciiTheme="minorHAnsi" w:hAnsiTheme="minorHAnsi"/>
        </w:rPr>
        <w:t>activated to trip its applicable generating unit(s) shall set its protective relaying such that the generator voltage protective relaying does not trip the applicable generating unit(s) as a result of a voltage excursion (at the point of interconnection</w:t>
      </w:r>
      <w:r w:rsidR="00BB04E0" w:rsidRPr="00BB04E0">
        <w:rPr>
          <w:rStyle w:val="FootnoteReference"/>
          <w:rFonts w:asciiTheme="minorHAnsi" w:hAnsiTheme="minorHAnsi"/>
        </w:rPr>
        <w:footnoteReference w:id="5"/>
      </w:r>
      <w:r w:rsidR="00BB04E0" w:rsidRPr="00BB04E0">
        <w:rPr>
          <w:rFonts w:asciiTheme="minorHAnsi" w:hAnsiTheme="minorHAnsi"/>
        </w:rPr>
        <w:t>) caused by an event on the transmission system external to the generating plant that remains within the “no trip zone” of PRC-024 Attachment 2.</w:t>
      </w:r>
      <w:r w:rsidR="00F35FB3">
        <w:rPr>
          <w:rStyle w:val="FootnoteReference"/>
          <w:rFonts w:asciiTheme="minorHAnsi" w:hAnsiTheme="minorHAnsi"/>
        </w:rPr>
        <w:footnoteReference w:id="6"/>
      </w:r>
      <w:r w:rsidR="00BB04E0" w:rsidRPr="00BB04E0">
        <w:rPr>
          <w:rFonts w:asciiTheme="minorHAnsi" w:hAnsiTheme="minorHAnsi"/>
        </w:rPr>
        <w:t xml:space="preserve"> If the Transmission Planner allows less stringent voltage relay settings than those required to meet PRC-024 Attachment 2, then the Generator Owner shall set its protective relaying within the voltage recovery characteristics of a location-specific Transmission Planner’s study. Requirement R2 is subject to the following exceptions: </w:t>
      </w:r>
    </w:p>
    <w:p w14:paraId="483D1530" w14:textId="77777777" w:rsidR="00BB04E0" w:rsidRPr="00BB04E0" w:rsidRDefault="00BB04E0" w:rsidP="00BB04E0">
      <w:pPr>
        <w:pStyle w:val="Requirement"/>
        <w:numPr>
          <w:ilvl w:val="0"/>
          <w:numId w:val="44"/>
        </w:numPr>
        <w:rPr>
          <w:rFonts w:asciiTheme="minorHAnsi" w:hAnsiTheme="minorHAnsi"/>
        </w:rPr>
      </w:pPr>
      <w:r w:rsidRPr="00BB04E0">
        <w:rPr>
          <w:rFonts w:asciiTheme="minorHAnsi" w:hAnsiTheme="minorHAnsi"/>
        </w:rPr>
        <w:t>Generating unit(s) may trip in accordance with a Special Protection System (SPS) or Remedial Action Scheme (</w:t>
      </w:r>
      <w:smartTag w:uri="urn:schemas-microsoft-com:office:smarttags" w:element="stockticker">
        <w:r w:rsidRPr="00BB04E0">
          <w:rPr>
            <w:rFonts w:asciiTheme="minorHAnsi" w:hAnsiTheme="minorHAnsi"/>
          </w:rPr>
          <w:t>RAS</w:t>
        </w:r>
      </w:smartTag>
      <w:r w:rsidRPr="00BB04E0">
        <w:rPr>
          <w:rFonts w:asciiTheme="minorHAnsi" w:hAnsiTheme="minorHAnsi"/>
        </w:rPr>
        <w:t>).</w:t>
      </w:r>
    </w:p>
    <w:p w14:paraId="6A62BA49" w14:textId="77777777" w:rsidR="00BB04E0" w:rsidRPr="00BB04E0" w:rsidRDefault="00BB04E0" w:rsidP="00BB04E0">
      <w:pPr>
        <w:pStyle w:val="Requirement"/>
        <w:numPr>
          <w:ilvl w:val="1"/>
          <w:numId w:val="43"/>
        </w:numPr>
        <w:rPr>
          <w:rFonts w:asciiTheme="minorHAnsi" w:hAnsiTheme="minorHAnsi"/>
        </w:rPr>
      </w:pPr>
      <w:r w:rsidRPr="00BB04E0">
        <w:rPr>
          <w:rFonts w:asciiTheme="minorHAnsi" w:hAnsiTheme="minorHAnsi"/>
        </w:rPr>
        <w:t>Generating unit(s) may trip if clearing a system fault necessitates disconnecting (a) generating unit(s).</w:t>
      </w:r>
    </w:p>
    <w:p w14:paraId="68917947" w14:textId="77777777" w:rsidR="00BB04E0" w:rsidRPr="00BB04E0" w:rsidRDefault="00BB04E0" w:rsidP="00BB04E0">
      <w:pPr>
        <w:pStyle w:val="Requirement"/>
        <w:numPr>
          <w:ilvl w:val="1"/>
          <w:numId w:val="43"/>
        </w:numPr>
        <w:rPr>
          <w:rFonts w:asciiTheme="minorHAnsi" w:hAnsiTheme="minorHAnsi"/>
        </w:rPr>
      </w:pPr>
      <w:r w:rsidRPr="00BB04E0">
        <w:rPr>
          <w:rFonts w:asciiTheme="minorHAnsi" w:hAnsiTheme="minorHAnsi"/>
        </w:rPr>
        <w:t>Generating unit(s) may trip by action of protective functions (such as out-of-step functions or loss-of-field functions) that operate due to an impending or actual loss of synchronism or, for asynchronous generating units, due to instability in power conversion control equipment.</w:t>
      </w:r>
    </w:p>
    <w:p w14:paraId="2FE6952D" w14:textId="77777777" w:rsidR="00BB04E0" w:rsidRPr="00BB04E0" w:rsidRDefault="00BB04E0" w:rsidP="00BB04E0">
      <w:pPr>
        <w:pStyle w:val="Requirement"/>
        <w:numPr>
          <w:ilvl w:val="1"/>
          <w:numId w:val="43"/>
        </w:numPr>
        <w:rPr>
          <w:rFonts w:asciiTheme="minorHAnsi" w:hAnsiTheme="minorHAnsi"/>
        </w:rPr>
      </w:pPr>
      <w:r w:rsidRPr="00BB04E0">
        <w:rPr>
          <w:rFonts w:asciiTheme="minorHAnsi" w:hAnsiTheme="minorHAnsi"/>
        </w:rPr>
        <w:t>Generating unit(s) may trip within a portion of the “no trip zone” of PRC-024 Attachment 2 for documented and communicated regulatory or equipment limitations in accordance with Requirement R3.</w:t>
      </w:r>
    </w:p>
    <w:p w14:paraId="0E7111CA" w14:textId="0E3129C5" w:rsidR="00056282" w:rsidRPr="00BB04E0" w:rsidRDefault="00056282" w:rsidP="00BB04E0">
      <w:pPr>
        <w:pStyle w:val="Requirement"/>
        <w:numPr>
          <w:ilvl w:val="0"/>
          <w:numId w:val="0"/>
        </w:numPr>
        <w:rPr>
          <w:rFonts w:asciiTheme="minorHAnsi" w:hAnsiTheme="minorHAnsi"/>
        </w:rPr>
      </w:pPr>
    </w:p>
    <w:p w14:paraId="174C9158" w14:textId="77777777" w:rsidR="00BB04E0" w:rsidRPr="00BB04E0" w:rsidRDefault="00056282" w:rsidP="00BB04E0">
      <w:pPr>
        <w:pStyle w:val="Measure"/>
        <w:numPr>
          <w:ilvl w:val="0"/>
          <w:numId w:val="0"/>
        </w:numPr>
        <w:tabs>
          <w:tab w:val="clear" w:pos="936"/>
        </w:tabs>
        <w:rPr>
          <w:rFonts w:asciiTheme="minorHAnsi" w:hAnsiTheme="minorHAnsi"/>
        </w:rPr>
      </w:pPr>
      <w:r w:rsidRPr="00BB04E0">
        <w:rPr>
          <w:rFonts w:asciiTheme="minorHAnsi" w:hAnsiTheme="minorHAnsi"/>
          <w:b/>
          <w:bCs/>
        </w:rPr>
        <w:t>M2.</w:t>
      </w:r>
      <w:r w:rsidR="00B659C6" w:rsidRPr="00BB04E0">
        <w:rPr>
          <w:rFonts w:asciiTheme="minorHAnsi" w:hAnsiTheme="minorHAnsi"/>
        </w:rPr>
        <w:t xml:space="preserve"> </w:t>
      </w:r>
      <w:r w:rsidR="00BB04E0" w:rsidRPr="00BB04E0">
        <w:rPr>
          <w:rFonts w:asciiTheme="minorHAnsi" w:hAnsiTheme="minorHAnsi"/>
        </w:rPr>
        <w:t xml:space="preserve">Each Generator Owner shall have evidence that generator voltage protective relays have been set in accordance with Requirement R2 such as dated setting sheets, voltage-time curves, calibration sheets, coordination plots, dynamic simulation studies or other documentation.  </w:t>
      </w:r>
    </w:p>
    <w:p w14:paraId="589FC998" w14:textId="5EEEF1AB" w:rsidR="00056282" w:rsidRPr="00895015" w:rsidRDefault="00056282" w:rsidP="00056282">
      <w:pPr>
        <w:pStyle w:val="RequirementText"/>
        <w:rPr>
          <w:b/>
          <w:bCs/>
        </w:rPr>
      </w:pPr>
    </w:p>
    <w:p w14:paraId="36512481" w14:textId="77777777" w:rsidR="00056282" w:rsidRDefault="00056282" w:rsidP="0005628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1F24087" w14:textId="1D60BDF3" w:rsidR="00056282" w:rsidRDefault="00056282" w:rsidP="00056282">
      <w:pPr>
        <w:rPr>
          <w:rFonts w:asciiTheme="minorHAnsi" w:hAnsiTheme="minorHAnsi" w:cs="Times New Roman"/>
        </w:rPr>
      </w:pPr>
      <w:r w:rsidRPr="006C43BC">
        <w:rPr>
          <w:rFonts w:asciiTheme="minorHAnsi" w:hAnsiTheme="minorHAnsi" w:cs="Times New Roman"/>
          <w:b/>
        </w:rPr>
        <w:t xml:space="preserve">Question: </w:t>
      </w:r>
      <w:r w:rsidR="00396574" w:rsidRPr="00396574">
        <w:rPr>
          <w:rFonts w:asciiTheme="minorHAnsi" w:hAnsiTheme="minorHAnsi" w:cs="Times New Roman"/>
        </w:rPr>
        <w:t xml:space="preserve">Does your entity own any generator </w:t>
      </w:r>
      <w:r w:rsidR="00396574">
        <w:rPr>
          <w:rFonts w:asciiTheme="minorHAnsi" w:hAnsiTheme="minorHAnsi" w:cs="Times New Roman"/>
        </w:rPr>
        <w:t>voltage</w:t>
      </w:r>
      <w:r w:rsidR="00396574" w:rsidRPr="00396574">
        <w:rPr>
          <w:rFonts w:asciiTheme="minorHAnsi" w:hAnsiTheme="minorHAnsi" w:cs="Times New Roman"/>
        </w:rPr>
        <w:t xml:space="preserve"> protective relaying  activated to trip its applicable generating unit(s) in accordance with Requirement R2</w:t>
      </w:r>
      <w:r w:rsidRPr="00396574">
        <w:rPr>
          <w:rFonts w:asciiTheme="minorHAnsi" w:hAnsiTheme="minorHAnsi" w:cs="Times New Roman"/>
          <w:color w:val="auto"/>
          <w:szCs w:val="22"/>
        </w:rPr>
        <w:t>?</w:t>
      </w:r>
      <w:r w:rsidRPr="00B879E6">
        <w:rPr>
          <w:rFonts w:asciiTheme="minorHAnsi" w:hAnsiTheme="minorHAnsi" w:cs="Times New Roman"/>
          <w:color w:val="auto"/>
          <w:szCs w:val="22"/>
        </w:rPr>
        <w:t xml:space="preserve"> </w:t>
      </w:r>
      <w:sdt>
        <w:sdtPr>
          <w:rPr>
            <w:rFonts w:asciiTheme="minorHAnsi" w:hAnsiTheme="minorHAnsi" w:cs="Times New Roman"/>
          </w:rPr>
          <w:id w:val="-111998500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8137110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DDEBB58" w14:textId="77777777" w:rsidR="00396574" w:rsidRPr="006C43BC" w:rsidRDefault="00396574" w:rsidP="00056282">
      <w:pPr>
        <w:rPr>
          <w:rFonts w:asciiTheme="minorHAnsi" w:hAnsiTheme="minorHAnsi" w:cs="Times New Roman"/>
        </w:rPr>
      </w:pPr>
    </w:p>
    <w:p w14:paraId="25A268D1" w14:textId="231DA352" w:rsidR="00056282" w:rsidRDefault="00396574" w:rsidP="00056282">
      <w:pPr>
        <w:autoSpaceDE/>
        <w:autoSpaceDN/>
        <w:adjustRightInd/>
        <w:rPr>
          <w:rFonts w:asciiTheme="minorHAnsi" w:hAnsiTheme="minorHAnsi" w:cs="Times New Roman"/>
        </w:rPr>
      </w:pPr>
      <w:r w:rsidRPr="00396574">
        <w:rPr>
          <w:rFonts w:asciiTheme="minorHAnsi" w:hAnsiTheme="minorHAnsi" w:cs="Times New Roman"/>
        </w:rPr>
        <w:t xml:space="preserve">If yes, provide a summary of the generator </w:t>
      </w:r>
      <w:r>
        <w:rPr>
          <w:rFonts w:asciiTheme="minorHAnsi" w:hAnsiTheme="minorHAnsi" w:cs="Times New Roman"/>
        </w:rPr>
        <w:t>voltage</w:t>
      </w:r>
      <w:r w:rsidRPr="00396574">
        <w:rPr>
          <w:rFonts w:asciiTheme="minorHAnsi" w:hAnsiTheme="minorHAnsi" w:cs="Times New Roman"/>
        </w:rPr>
        <w:t xml:space="preserve"> protective relaying in the box below, and proceed to the Registered Entity Response section below.</w:t>
      </w:r>
    </w:p>
    <w:p w14:paraId="74C5EDB7" w14:textId="77777777" w:rsidR="00396574" w:rsidRDefault="00396574" w:rsidP="00056282">
      <w:pPr>
        <w:autoSpaceDE/>
        <w:autoSpaceDN/>
        <w:adjustRightInd/>
        <w:rPr>
          <w:rFonts w:asciiTheme="minorHAnsi" w:hAnsiTheme="minorHAnsi" w:cs="Times New Roman"/>
        </w:rPr>
      </w:pPr>
    </w:p>
    <w:p w14:paraId="629BD15F" w14:textId="77777777" w:rsidR="00056282" w:rsidRPr="00557049" w:rsidRDefault="00056282" w:rsidP="00056282">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EBC133D"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603AC9F3"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4A62515C" w14:textId="77777777" w:rsidR="00056282" w:rsidRPr="006C43BC" w:rsidRDefault="00056282" w:rsidP="00056282">
      <w:pPr>
        <w:widowControl w:val="0"/>
        <w:tabs>
          <w:tab w:val="left" w:pos="0"/>
        </w:tabs>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lastRenderedPageBreak/>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56282" w:rsidRPr="006C43BC" w14:paraId="6CC1B49E" w14:textId="77777777" w:rsidTr="00937DA6">
        <w:tc>
          <w:tcPr>
            <w:tcW w:w="11016" w:type="dxa"/>
            <w:shd w:val="clear" w:color="auto" w:fill="DCDCFF"/>
          </w:tcPr>
          <w:p w14:paraId="28E4CE0E" w14:textId="77777777" w:rsidR="00056282" w:rsidRPr="00705BB3" w:rsidRDefault="00056282" w:rsidP="00937DA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17390" w:rsidRPr="00676D1E" w14:paraId="189B2FAA" w14:textId="77777777" w:rsidTr="00937DA6">
        <w:tc>
          <w:tcPr>
            <w:tcW w:w="11016" w:type="dxa"/>
            <w:shd w:val="clear" w:color="auto" w:fill="DCDCFF"/>
          </w:tcPr>
          <w:p w14:paraId="5E3B00D1" w14:textId="44AC3506" w:rsidR="00117390" w:rsidRDefault="00396574" w:rsidP="00396574">
            <w:pPr>
              <w:widowControl w:val="0"/>
              <w:jc w:val="both"/>
              <w:rPr>
                <w:rFonts w:asciiTheme="minorHAnsi" w:hAnsiTheme="minorHAnsi" w:cs="Times New Roman"/>
                <w:color w:val="auto"/>
              </w:rPr>
            </w:pPr>
            <w:r w:rsidRPr="00396574">
              <w:rPr>
                <w:rFonts w:asciiTheme="minorHAnsi" w:hAnsiTheme="minorHAnsi" w:cs="Times New Roman"/>
                <w:color w:val="auto"/>
              </w:rPr>
              <w:t xml:space="preserve">A list of all generator </w:t>
            </w:r>
            <w:r>
              <w:rPr>
                <w:rFonts w:asciiTheme="minorHAnsi" w:hAnsiTheme="minorHAnsi" w:cs="Times New Roman"/>
                <w:color w:val="auto"/>
              </w:rPr>
              <w:t>voltage</w:t>
            </w:r>
            <w:r w:rsidRPr="00396574">
              <w:rPr>
                <w:rFonts w:asciiTheme="minorHAnsi" w:hAnsiTheme="minorHAnsi" w:cs="Times New Roman"/>
                <w:color w:val="auto"/>
              </w:rPr>
              <w:t xml:space="preserve"> protective relays that activate to trip applicable generating unit(s), including the dates the </w:t>
            </w:r>
            <w:r>
              <w:rPr>
                <w:rFonts w:asciiTheme="minorHAnsi" w:hAnsiTheme="minorHAnsi" w:cs="Times New Roman"/>
                <w:color w:val="auto"/>
              </w:rPr>
              <w:t>voltage</w:t>
            </w:r>
            <w:r w:rsidRPr="00396574">
              <w:rPr>
                <w:rFonts w:asciiTheme="minorHAnsi" w:hAnsiTheme="minorHAnsi" w:cs="Times New Roman"/>
                <w:color w:val="auto"/>
              </w:rPr>
              <w:t xml:space="preserve"> protective relays were set in accordance with Requirement R</w:t>
            </w:r>
            <w:r>
              <w:rPr>
                <w:rFonts w:asciiTheme="minorHAnsi" w:hAnsiTheme="minorHAnsi" w:cs="Times New Roman"/>
                <w:color w:val="auto"/>
              </w:rPr>
              <w:t>2</w:t>
            </w:r>
            <w:r w:rsidRPr="00396574">
              <w:rPr>
                <w:rFonts w:asciiTheme="minorHAnsi" w:hAnsiTheme="minorHAnsi" w:cs="Times New Roman"/>
                <w:color w:val="auto"/>
              </w:rPr>
              <w:t xml:space="preserve"> that show the entity is meeting  the Implementation Plan.</w:t>
            </w:r>
          </w:p>
        </w:tc>
      </w:tr>
      <w:tr w:rsidR="00056282" w:rsidRPr="00676D1E" w14:paraId="18832015" w14:textId="77777777" w:rsidTr="00937DA6">
        <w:tc>
          <w:tcPr>
            <w:tcW w:w="11016" w:type="dxa"/>
            <w:shd w:val="clear" w:color="auto" w:fill="DCDCFF"/>
          </w:tcPr>
          <w:p w14:paraId="14804927" w14:textId="6AAFA54F" w:rsidR="00056282" w:rsidRPr="00676D1E" w:rsidRDefault="00157E5C" w:rsidP="00157E5C">
            <w:pPr>
              <w:widowControl w:val="0"/>
              <w:jc w:val="both"/>
              <w:rPr>
                <w:rFonts w:asciiTheme="minorHAnsi" w:hAnsiTheme="minorHAnsi" w:cs="Times New Roman"/>
                <w:color w:val="auto"/>
              </w:rPr>
            </w:pPr>
            <w:r w:rsidRPr="00157E5C">
              <w:rPr>
                <w:rFonts w:asciiTheme="minorHAnsi" w:hAnsiTheme="minorHAnsi" w:cs="Times New Roman"/>
                <w:color w:val="auto"/>
              </w:rPr>
              <w:t xml:space="preserve">A list of generator </w:t>
            </w:r>
            <w:r>
              <w:rPr>
                <w:rFonts w:asciiTheme="minorHAnsi" w:hAnsiTheme="minorHAnsi" w:cs="Times New Roman"/>
                <w:color w:val="auto"/>
              </w:rPr>
              <w:t>voltage</w:t>
            </w:r>
            <w:r w:rsidRPr="00157E5C">
              <w:rPr>
                <w:rFonts w:asciiTheme="minorHAnsi" w:hAnsiTheme="minorHAnsi" w:cs="Times New Roman"/>
                <w:color w:val="auto"/>
              </w:rPr>
              <w:t xml:space="preserve"> protective relays that have exceptions, as listed in Requirement R</w:t>
            </w:r>
            <w:r>
              <w:rPr>
                <w:rFonts w:asciiTheme="minorHAnsi" w:hAnsiTheme="minorHAnsi" w:cs="Times New Roman"/>
                <w:color w:val="auto"/>
              </w:rPr>
              <w:t>2</w:t>
            </w:r>
            <w:r w:rsidRPr="00157E5C">
              <w:rPr>
                <w:rFonts w:asciiTheme="minorHAnsi" w:hAnsiTheme="minorHAnsi" w:cs="Times New Roman"/>
                <w:color w:val="auto"/>
              </w:rPr>
              <w:t>, including the reason for each exception.</w:t>
            </w:r>
          </w:p>
        </w:tc>
      </w:tr>
      <w:tr w:rsidR="00A276CF" w:rsidRPr="00676D1E" w14:paraId="7CFFBEEE" w14:textId="77777777" w:rsidTr="00937DA6">
        <w:tc>
          <w:tcPr>
            <w:tcW w:w="11016" w:type="dxa"/>
            <w:shd w:val="clear" w:color="auto" w:fill="DCDCFF"/>
          </w:tcPr>
          <w:p w14:paraId="18FEAB56" w14:textId="5DE70EE4" w:rsidR="00A276CF" w:rsidRPr="00157E5C" w:rsidRDefault="00A276CF" w:rsidP="00734DB0">
            <w:pPr>
              <w:widowControl w:val="0"/>
              <w:jc w:val="both"/>
              <w:rPr>
                <w:rFonts w:asciiTheme="minorHAnsi" w:hAnsiTheme="minorHAnsi" w:cs="Times New Roman"/>
                <w:color w:val="auto"/>
              </w:rPr>
            </w:pPr>
            <w:r w:rsidRPr="00A276CF">
              <w:rPr>
                <w:rFonts w:asciiTheme="minorHAnsi" w:hAnsiTheme="minorHAnsi" w:cs="Times New Roman"/>
                <w:color w:val="auto"/>
              </w:rPr>
              <w:t xml:space="preserve">For all, or a sample of generator </w:t>
            </w:r>
            <w:r>
              <w:rPr>
                <w:rFonts w:asciiTheme="minorHAnsi" w:hAnsiTheme="minorHAnsi" w:cs="Times New Roman"/>
                <w:color w:val="auto"/>
              </w:rPr>
              <w:t>voltage</w:t>
            </w:r>
            <w:r w:rsidRPr="00A276CF">
              <w:rPr>
                <w:rFonts w:asciiTheme="minorHAnsi" w:hAnsiTheme="minorHAnsi" w:cs="Times New Roman"/>
                <w:color w:val="auto"/>
              </w:rPr>
              <w:t xml:space="preserve"> protective relays selected by the auditor, dated setting sheets, voltage-time curves, calibration sheets, coordination plots, dynamic simulation studies</w:t>
            </w:r>
            <w:r w:rsidR="000660C3">
              <w:rPr>
                <w:rFonts w:asciiTheme="minorHAnsi" w:hAnsiTheme="minorHAnsi" w:cs="Times New Roman"/>
                <w:color w:val="auto"/>
              </w:rPr>
              <w:t>,</w:t>
            </w:r>
            <w:r w:rsidRPr="00A276CF">
              <w:rPr>
                <w:rFonts w:asciiTheme="minorHAnsi" w:hAnsiTheme="minorHAnsi" w:cs="Times New Roman"/>
                <w:color w:val="auto"/>
              </w:rPr>
              <w:t xml:space="preserve"> or other documentation that demonstrate</w:t>
            </w:r>
            <w:r w:rsidR="006D5DB4">
              <w:rPr>
                <w:rFonts w:asciiTheme="minorHAnsi" w:hAnsiTheme="minorHAnsi" w:cs="Times New Roman"/>
                <w:color w:val="auto"/>
              </w:rPr>
              <w:t>s</w:t>
            </w:r>
            <w:r w:rsidRPr="00A276CF">
              <w:rPr>
                <w:rFonts w:asciiTheme="minorHAnsi" w:hAnsiTheme="minorHAnsi" w:cs="Times New Roman"/>
                <w:color w:val="auto"/>
              </w:rPr>
              <w:t xml:space="preserve"> that </w:t>
            </w:r>
            <w:r>
              <w:rPr>
                <w:rFonts w:asciiTheme="minorHAnsi" w:hAnsiTheme="minorHAnsi" w:cs="Times New Roman"/>
                <w:color w:val="auto"/>
              </w:rPr>
              <w:t>voltage</w:t>
            </w:r>
            <w:r w:rsidRPr="00A276CF">
              <w:rPr>
                <w:rFonts w:asciiTheme="minorHAnsi" w:hAnsiTheme="minorHAnsi" w:cs="Times New Roman"/>
                <w:color w:val="auto"/>
              </w:rPr>
              <w:t xml:space="preserve"> protective relay settings </w:t>
            </w:r>
            <w:r w:rsidR="00AE0059">
              <w:rPr>
                <w:rFonts w:asciiTheme="minorHAnsi" w:hAnsiTheme="minorHAnsi" w:cs="Times New Roman"/>
                <w:color w:val="auto"/>
              </w:rPr>
              <w:t xml:space="preserve">applied at the point of interconnection or elsewhere </w:t>
            </w:r>
            <w:r w:rsidRPr="00A276CF">
              <w:rPr>
                <w:rFonts w:asciiTheme="minorHAnsi" w:hAnsiTheme="minorHAnsi" w:cs="Times New Roman"/>
                <w:color w:val="auto"/>
              </w:rPr>
              <w:t xml:space="preserve">were set such that the generator frequency protective relaying does not trip the applicable generating unit(s) within the “no trip zone” of PRC-024 Attachment </w:t>
            </w:r>
            <w:r>
              <w:rPr>
                <w:rFonts w:asciiTheme="minorHAnsi" w:hAnsiTheme="minorHAnsi" w:cs="Times New Roman"/>
                <w:color w:val="auto"/>
              </w:rPr>
              <w:t>2</w:t>
            </w:r>
            <w:r w:rsidR="00AE0059">
              <w:rPr>
                <w:rFonts w:asciiTheme="minorHAnsi" w:hAnsiTheme="minorHAnsi" w:cs="Times New Roman"/>
                <w:color w:val="auto"/>
              </w:rPr>
              <w:t xml:space="preserve"> shown at the point of interconnection</w:t>
            </w:r>
            <w:r w:rsidRPr="00A276CF">
              <w:rPr>
                <w:rFonts w:asciiTheme="minorHAnsi" w:hAnsiTheme="minorHAnsi" w:cs="Times New Roman"/>
                <w:color w:val="auto"/>
              </w:rPr>
              <w:t>.</w:t>
            </w:r>
          </w:p>
        </w:tc>
      </w:tr>
      <w:tr w:rsidR="00466A61" w:rsidRPr="00676D1E" w14:paraId="5EEC4F29" w14:textId="77777777" w:rsidTr="00937DA6">
        <w:tc>
          <w:tcPr>
            <w:tcW w:w="11016" w:type="dxa"/>
            <w:shd w:val="clear" w:color="auto" w:fill="DCDCFF"/>
          </w:tcPr>
          <w:p w14:paraId="34453AC4" w14:textId="3BD36877" w:rsidR="00466A61" w:rsidRPr="00A276CF" w:rsidRDefault="00466A61" w:rsidP="00466A61">
            <w:pPr>
              <w:widowControl w:val="0"/>
              <w:jc w:val="both"/>
              <w:rPr>
                <w:rFonts w:asciiTheme="minorHAnsi" w:hAnsiTheme="minorHAnsi" w:cs="Times New Roman"/>
                <w:color w:val="auto"/>
              </w:rPr>
            </w:pPr>
            <w:r>
              <w:rPr>
                <w:rFonts w:asciiTheme="minorHAnsi" w:hAnsiTheme="minorHAnsi" w:cs="Times New Roman"/>
                <w:color w:val="auto"/>
              </w:rPr>
              <w:t xml:space="preserve">If the </w:t>
            </w:r>
            <w:r w:rsidRPr="00466A61">
              <w:rPr>
                <w:rFonts w:asciiTheme="minorHAnsi" w:hAnsiTheme="minorHAnsi" w:cs="Times New Roman"/>
                <w:color w:val="auto"/>
              </w:rPr>
              <w:t xml:space="preserve">Transmission Planner allows less stringent voltage relay settings than those required to meet PRC-024 Attachment 2, then </w:t>
            </w:r>
            <w:r>
              <w:rPr>
                <w:rFonts w:asciiTheme="minorHAnsi" w:hAnsiTheme="minorHAnsi" w:cs="Times New Roman"/>
                <w:color w:val="auto"/>
              </w:rPr>
              <w:t>provide documentation of the less stringent settings</w:t>
            </w:r>
            <w:r w:rsidRPr="00466A61">
              <w:rPr>
                <w:rFonts w:asciiTheme="minorHAnsi" w:hAnsiTheme="minorHAnsi" w:cs="Times New Roman"/>
                <w:color w:val="auto"/>
              </w:rPr>
              <w:t>.</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937DA6">
        <w:tc>
          <w:tcPr>
            <w:tcW w:w="10995" w:type="dxa"/>
            <w:gridSpan w:val="6"/>
            <w:shd w:val="clear" w:color="auto" w:fill="DCDCFF"/>
            <w:vAlign w:val="bottom"/>
          </w:tcPr>
          <w:p w14:paraId="7B917377" w14:textId="77777777" w:rsidR="00056282" w:rsidRPr="00812336" w:rsidRDefault="00056282" w:rsidP="00937DA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937DA6">
        <w:tc>
          <w:tcPr>
            <w:tcW w:w="2340" w:type="dxa"/>
            <w:shd w:val="clear" w:color="auto" w:fill="DCDCFF"/>
            <w:vAlign w:val="bottom"/>
          </w:tcPr>
          <w:p w14:paraId="3DC9B77B" w14:textId="77777777" w:rsidR="00056282" w:rsidRPr="00812336" w:rsidRDefault="00056282"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937DA6">
        <w:tc>
          <w:tcPr>
            <w:tcW w:w="2340" w:type="dxa"/>
            <w:shd w:val="clear" w:color="auto" w:fill="CDFFCD"/>
          </w:tcPr>
          <w:p w14:paraId="0579240E"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r>
      <w:tr w:rsidR="00056282" w:rsidRPr="00705BB3" w14:paraId="694D6B0D" w14:textId="77777777" w:rsidTr="00937DA6">
        <w:tc>
          <w:tcPr>
            <w:tcW w:w="2340" w:type="dxa"/>
            <w:shd w:val="clear" w:color="auto" w:fill="CDFFCD"/>
          </w:tcPr>
          <w:p w14:paraId="7D165821"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r>
      <w:tr w:rsidR="00056282" w:rsidRPr="00705BB3" w14:paraId="781B6E51" w14:textId="77777777" w:rsidTr="00937DA6">
        <w:tc>
          <w:tcPr>
            <w:tcW w:w="2340" w:type="dxa"/>
            <w:shd w:val="clear" w:color="auto" w:fill="CDFFCD"/>
          </w:tcPr>
          <w:p w14:paraId="5A10B587"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937DA6">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56282" w:rsidRPr="00705BB3" w14:paraId="16E9A4AE" w14:textId="77777777" w:rsidTr="00937DA6">
        <w:tc>
          <w:tcPr>
            <w:tcW w:w="11016" w:type="dxa"/>
            <w:shd w:val="clear" w:color="auto" w:fill="auto"/>
          </w:tcPr>
          <w:p w14:paraId="52EADB3D" w14:textId="77777777" w:rsidR="00056282" w:rsidRPr="00705BB3" w:rsidRDefault="00056282" w:rsidP="00937DA6">
            <w:pPr>
              <w:widowControl w:val="0"/>
              <w:rPr>
                <w:rFonts w:asciiTheme="minorHAnsi" w:hAnsiTheme="minorHAnsi" w:cs="Times New Roman"/>
                <w:sz w:val="22"/>
                <w:szCs w:val="22"/>
              </w:rPr>
            </w:pPr>
          </w:p>
        </w:tc>
      </w:tr>
      <w:tr w:rsidR="00056282" w:rsidRPr="00705BB3" w14:paraId="1237F754" w14:textId="77777777" w:rsidTr="00937DA6">
        <w:tc>
          <w:tcPr>
            <w:tcW w:w="11016" w:type="dxa"/>
            <w:shd w:val="clear" w:color="auto" w:fill="auto"/>
          </w:tcPr>
          <w:p w14:paraId="1C5F61CF" w14:textId="77777777" w:rsidR="00056282" w:rsidRPr="00705BB3" w:rsidRDefault="00056282" w:rsidP="00937DA6">
            <w:pPr>
              <w:widowControl w:val="0"/>
              <w:rPr>
                <w:rFonts w:asciiTheme="minorHAnsi" w:hAnsiTheme="minorHAnsi" w:cs="Times New Roman"/>
                <w:sz w:val="22"/>
                <w:szCs w:val="22"/>
              </w:rPr>
            </w:pPr>
          </w:p>
        </w:tc>
      </w:tr>
      <w:tr w:rsidR="00056282" w:rsidRPr="00705BB3" w14:paraId="1B45444E" w14:textId="77777777" w:rsidTr="00937DA6">
        <w:tc>
          <w:tcPr>
            <w:tcW w:w="11016" w:type="dxa"/>
            <w:shd w:val="clear" w:color="auto" w:fill="auto"/>
          </w:tcPr>
          <w:p w14:paraId="0817FCAE" w14:textId="77777777" w:rsidR="00056282" w:rsidRPr="00705BB3" w:rsidRDefault="00056282" w:rsidP="00937DA6">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4ECFE2DC"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920F6">
        <w:t>PRC-024-2</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705BB3" w14:paraId="0EB400E9" w14:textId="77777777" w:rsidTr="00937DA6">
        <w:tc>
          <w:tcPr>
            <w:tcW w:w="378" w:type="dxa"/>
          </w:tcPr>
          <w:p w14:paraId="25ABDE5F" w14:textId="60F38DB4" w:rsidR="00056282" w:rsidRPr="00705BB3" w:rsidRDefault="00056282"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4D7EA606" w14:textId="27A90293" w:rsidR="00056282" w:rsidRPr="00705BB3" w:rsidRDefault="007F7FA3" w:rsidP="007F7FA3">
            <w:pPr>
              <w:widowControl w:val="0"/>
              <w:tabs>
                <w:tab w:val="left" w:pos="0"/>
                <w:tab w:val="left" w:pos="900"/>
                <w:tab w:val="left" w:pos="6360"/>
              </w:tabs>
              <w:rPr>
                <w:rFonts w:asciiTheme="minorHAnsi" w:hAnsiTheme="minorHAnsi" w:cs="Times New Roman"/>
                <w:i/>
                <w:color w:val="auto"/>
              </w:rPr>
            </w:pPr>
            <w:r w:rsidRPr="007F7FA3">
              <w:rPr>
                <w:rFonts w:asciiTheme="minorHAnsi" w:hAnsiTheme="minorHAnsi" w:cs="Times New Roman"/>
                <w:i/>
                <w:color w:val="auto"/>
              </w:rPr>
              <w:t xml:space="preserve">Select all, or a sample thereof, applicable generator </w:t>
            </w:r>
            <w:r>
              <w:rPr>
                <w:rFonts w:asciiTheme="minorHAnsi" w:hAnsiTheme="minorHAnsi" w:cs="Times New Roman"/>
                <w:i/>
                <w:color w:val="auto"/>
              </w:rPr>
              <w:t>voltage</w:t>
            </w:r>
            <w:r w:rsidRPr="007F7FA3">
              <w:rPr>
                <w:rFonts w:asciiTheme="minorHAnsi" w:hAnsiTheme="minorHAnsi" w:cs="Times New Roman"/>
                <w:i/>
                <w:color w:val="auto"/>
              </w:rPr>
              <w:t xml:space="preserve"> protective relays, and verify the relays are set to prevent the applicable generating units from tripping within the “no trip</w:t>
            </w:r>
            <w:r>
              <w:rPr>
                <w:rFonts w:asciiTheme="minorHAnsi" w:hAnsiTheme="minorHAnsi" w:cs="Times New Roman"/>
                <w:i/>
                <w:color w:val="auto"/>
              </w:rPr>
              <w:t xml:space="preserve"> zone” of PRC-024-2 Attachment 2</w:t>
            </w:r>
            <w:r w:rsidRPr="007F7FA3">
              <w:rPr>
                <w:rFonts w:asciiTheme="minorHAnsi" w:hAnsiTheme="minorHAnsi" w:cs="Times New Roman"/>
                <w:i/>
                <w:color w:val="auto"/>
              </w:rPr>
              <w:t xml:space="preserve"> (unless one of </w:t>
            </w:r>
            <w:r>
              <w:rPr>
                <w:rFonts w:asciiTheme="minorHAnsi" w:hAnsiTheme="minorHAnsi" w:cs="Times New Roman"/>
                <w:i/>
                <w:color w:val="auto"/>
              </w:rPr>
              <w:t>four</w:t>
            </w:r>
            <w:r w:rsidRPr="007F7FA3">
              <w:rPr>
                <w:rFonts w:asciiTheme="minorHAnsi" w:hAnsiTheme="minorHAnsi" w:cs="Times New Roman"/>
                <w:i/>
                <w:color w:val="auto"/>
              </w:rPr>
              <w:t xml:space="preserve"> specified exceptions applies)</w:t>
            </w:r>
            <w:r w:rsidR="00466A61">
              <w:rPr>
                <w:rFonts w:asciiTheme="minorHAnsi" w:hAnsiTheme="minorHAnsi" w:cs="Times New Roman"/>
                <w:i/>
                <w:color w:val="auto"/>
              </w:rPr>
              <w:t xml:space="preserve"> or the Transmission Planners less stringent voltage relay settings.</w:t>
            </w:r>
          </w:p>
        </w:tc>
      </w:tr>
      <w:tr w:rsidR="00056282" w:rsidRPr="00705BB3" w14:paraId="53999636" w14:textId="77777777" w:rsidTr="00937DA6">
        <w:tc>
          <w:tcPr>
            <w:tcW w:w="378" w:type="dxa"/>
          </w:tcPr>
          <w:p w14:paraId="2A939E1F" w14:textId="77777777" w:rsidR="00056282" w:rsidRPr="00705BB3" w:rsidRDefault="00056282"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C25DCEE" w14:textId="430BB464" w:rsidR="00056282" w:rsidRPr="00705BB3" w:rsidRDefault="00727DC3" w:rsidP="00D35A19">
            <w:pPr>
              <w:widowControl w:val="0"/>
              <w:tabs>
                <w:tab w:val="left" w:pos="0"/>
                <w:tab w:val="left" w:pos="900"/>
                <w:tab w:val="left" w:pos="6360"/>
              </w:tabs>
              <w:rPr>
                <w:rFonts w:asciiTheme="minorHAnsi" w:hAnsiTheme="minorHAnsi" w:cs="Times New Roman"/>
                <w:i/>
                <w:color w:val="auto"/>
              </w:rPr>
            </w:pPr>
            <w:r w:rsidRPr="00727DC3">
              <w:rPr>
                <w:rFonts w:asciiTheme="minorHAnsi" w:hAnsiTheme="minorHAnsi" w:cs="Times New Roman"/>
                <w:i/>
                <w:color w:val="auto"/>
              </w:rPr>
              <w:t xml:space="preserve">Verify the entity’s applicable generator </w:t>
            </w:r>
            <w:r>
              <w:rPr>
                <w:rFonts w:asciiTheme="minorHAnsi" w:hAnsiTheme="minorHAnsi" w:cs="Times New Roman"/>
                <w:i/>
                <w:color w:val="auto"/>
              </w:rPr>
              <w:t>voltage</w:t>
            </w:r>
            <w:r w:rsidRPr="00727DC3">
              <w:rPr>
                <w:rFonts w:asciiTheme="minorHAnsi" w:hAnsiTheme="minorHAnsi" w:cs="Times New Roman"/>
                <w:i/>
                <w:color w:val="auto"/>
              </w:rPr>
              <w:t xml:space="preserve"> protective relay settings meet the timelines of the Implementation Plan.</w:t>
            </w:r>
          </w:p>
        </w:tc>
      </w:tr>
      <w:tr w:rsidR="00056282" w:rsidRPr="00705BB3" w14:paraId="767C8597" w14:textId="77777777" w:rsidTr="00937DA6">
        <w:tc>
          <w:tcPr>
            <w:tcW w:w="378" w:type="dxa"/>
          </w:tcPr>
          <w:p w14:paraId="46248A48" w14:textId="77777777" w:rsidR="00056282" w:rsidRPr="00705BB3" w:rsidRDefault="00056282"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02D9BEE2" w14:textId="77777777" w:rsidR="00056282" w:rsidRPr="00705BB3" w:rsidRDefault="00056282" w:rsidP="00937DA6">
            <w:pPr>
              <w:widowControl w:val="0"/>
              <w:tabs>
                <w:tab w:val="left" w:pos="0"/>
                <w:tab w:val="left" w:pos="900"/>
                <w:tab w:val="left" w:pos="6360"/>
              </w:tabs>
              <w:rPr>
                <w:rFonts w:asciiTheme="minorHAnsi" w:hAnsiTheme="minorHAnsi" w:cs="Times New Roman"/>
                <w:i/>
                <w:color w:val="auto"/>
              </w:rPr>
            </w:pPr>
          </w:p>
        </w:tc>
      </w:tr>
      <w:tr w:rsidR="00056282" w:rsidRPr="00705BB3" w14:paraId="47EDF8FF" w14:textId="77777777" w:rsidTr="00937DA6">
        <w:tc>
          <w:tcPr>
            <w:tcW w:w="378" w:type="dxa"/>
          </w:tcPr>
          <w:p w14:paraId="221DF97B" w14:textId="77777777" w:rsidR="00056282" w:rsidRPr="00705BB3" w:rsidRDefault="00056282"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2F8A565" w14:textId="77777777" w:rsidR="00056282" w:rsidRPr="00705BB3" w:rsidRDefault="00056282" w:rsidP="00937DA6">
            <w:pPr>
              <w:widowControl w:val="0"/>
              <w:tabs>
                <w:tab w:val="left" w:pos="0"/>
                <w:tab w:val="left" w:pos="900"/>
                <w:tab w:val="left" w:pos="6360"/>
              </w:tabs>
              <w:rPr>
                <w:rFonts w:asciiTheme="minorHAnsi" w:hAnsiTheme="minorHAnsi" w:cs="Times New Roman"/>
                <w:i/>
                <w:color w:val="auto"/>
              </w:rPr>
            </w:pPr>
          </w:p>
        </w:tc>
      </w:tr>
      <w:tr w:rsidR="00056282" w:rsidRPr="00705BB3" w14:paraId="3F190E48" w14:textId="77777777" w:rsidTr="00937DA6">
        <w:tc>
          <w:tcPr>
            <w:tcW w:w="378" w:type="dxa"/>
            <w:tcBorders>
              <w:bottom w:val="single" w:sz="4" w:space="0" w:color="auto"/>
            </w:tcBorders>
          </w:tcPr>
          <w:p w14:paraId="0F76184B" w14:textId="77777777" w:rsidR="00056282" w:rsidRPr="00705BB3" w:rsidRDefault="00056282"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408EBDED" w14:textId="77777777" w:rsidR="00056282" w:rsidRPr="00705BB3" w:rsidRDefault="00056282" w:rsidP="00937DA6">
            <w:pPr>
              <w:widowControl w:val="0"/>
              <w:tabs>
                <w:tab w:val="left" w:pos="0"/>
                <w:tab w:val="left" w:pos="900"/>
                <w:tab w:val="left" w:pos="6360"/>
              </w:tabs>
              <w:rPr>
                <w:rFonts w:asciiTheme="minorHAnsi" w:hAnsiTheme="minorHAnsi" w:cs="Times New Roman"/>
                <w:i/>
                <w:color w:val="auto"/>
              </w:rPr>
            </w:pPr>
          </w:p>
        </w:tc>
      </w:tr>
      <w:tr w:rsidR="00056282" w:rsidRPr="006C43BC" w14:paraId="6E9EB898" w14:textId="77777777" w:rsidTr="00937DA6">
        <w:tc>
          <w:tcPr>
            <w:tcW w:w="11016" w:type="dxa"/>
            <w:gridSpan w:val="2"/>
            <w:shd w:val="clear" w:color="auto" w:fill="DCDCFF"/>
          </w:tcPr>
          <w:p w14:paraId="7ED37B60" w14:textId="77777777" w:rsidR="00056282" w:rsidRDefault="00056282" w:rsidP="00AC55B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w:t>
            </w:r>
            <w:r w:rsidR="00AC55B4">
              <w:rPr>
                <w:rFonts w:asciiTheme="minorHAnsi" w:hAnsiTheme="minorHAnsi" w:cs="Times New Roman"/>
                <w:b/>
                <w:bCs/>
                <w:color w:val="auto"/>
              </w:rPr>
              <w:t>s</w:t>
            </w:r>
            <w:r w:rsidRPr="006C43BC">
              <w:rPr>
                <w:rFonts w:asciiTheme="minorHAnsi" w:hAnsiTheme="minorHAnsi" w:cs="Times New Roman"/>
                <w:b/>
                <w:bCs/>
                <w:color w:val="auto"/>
              </w:rPr>
              <w:t xml:space="preserve"> to Auditor:</w:t>
            </w:r>
            <w:r w:rsidRPr="006C43BC">
              <w:rPr>
                <w:rFonts w:asciiTheme="minorHAnsi" w:hAnsiTheme="minorHAnsi" w:cs="Times New Roman"/>
                <w:bCs/>
                <w:color w:val="auto"/>
              </w:rPr>
              <w:t xml:space="preserve"> </w:t>
            </w:r>
            <w:r w:rsidR="00AC55B4" w:rsidRPr="00AC55B4">
              <w:rPr>
                <w:rFonts w:asciiTheme="minorHAnsi" w:hAnsiTheme="minorHAnsi" w:cs="Times New Roman"/>
                <w:bCs/>
                <w:color w:val="auto"/>
              </w:rPr>
              <w:t>Reference footnote 1 (of the Standard, footnote 3 in the RSAW) which states: “Each Generator Owner is not required to have frequency or voltage protective relaying…”</w:t>
            </w:r>
            <w:r w:rsidRPr="006C43BC">
              <w:rPr>
                <w:rFonts w:asciiTheme="minorHAnsi" w:hAnsiTheme="minorHAnsi" w:cs="Times New Roman"/>
                <w:bCs/>
                <w:color w:val="auto"/>
              </w:rPr>
              <w:t xml:space="preserve">  </w:t>
            </w:r>
          </w:p>
          <w:p w14:paraId="12310AD0" w14:textId="77777777" w:rsidR="00B04F21" w:rsidRDefault="00B04F21" w:rsidP="00AC55B4">
            <w:pPr>
              <w:widowControl w:val="0"/>
              <w:tabs>
                <w:tab w:val="left" w:pos="0"/>
                <w:tab w:val="left" w:pos="801"/>
              </w:tabs>
              <w:rPr>
                <w:rFonts w:asciiTheme="minorHAnsi" w:hAnsiTheme="minorHAnsi" w:cs="Times New Roman"/>
                <w:bCs/>
                <w:color w:val="auto"/>
              </w:rPr>
            </w:pPr>
          </w:p>
          <w:p w14:paraId="2B381C8F" w14:textId="77777777" w:rsidR="00B04F21" w:rsidRDefault="00B04F21" w:rsidP="00B04F21">
            <w:pPr>
              <w:widowControl w:val="0"/>
              <w:tabs>
                <w:tab w:val="left" w:pos="0"/>
                <w:tab w:val="left" w:pos="801"/>
              </w:tabs>
              <w:rPr>
                <w:rFonts w:asciiTheme="minorHAnsi" w:hAnsiTheme="minorHAnsi" w:cs="Times New Roman"/>
                <w:bCs/>
                <w:color w:val="auto"/>
              </w:rPr>
            </w:pPr>
            <w:r w:rsidRPr="00B04F21">
              <w:rPr>
                <w:rFonts w:asciiTheme="minorHAnsi" w:hAnsiTheme="minorHAnsi" w:cs="Times New Roman"/>
                <w:bCs/>
                <w:color w:val="auto"/>
              </w:rPr>
              <w:t xml:space="preserve">Reference footnote </w:t>
            </w:r>
            <w:r>
              <w:rPr>
                <w:rFonts w:asciiTheme="minorHAnsi" w:hAnsiTheme="minorHAnsi" w:cs="Times New Roman"/>
                <w:bCs/>
                <w:color w:val="auto"/>
              </w:rPr>
              <w:t>4</w:t>
            </w:r>
            <w:r w:rsidRPr="00B04F21">
              <w:rPr>
                <w:rFonts w:asciiTheme="minorHAnsi" w:hAnsiTheme="minorHAnsi" w:cs="Times New Roman"/>
                <w:bCs/>
                <w:color w:val="auto"/>
              </w:rPr>
              <w:t xml:space="preserve"> (of the Standard, footnote </w:t>
            </w:r>
            <w:r>
              <w:rPr>
                <w:rFonts w:asciiTheme="minorHAnsi" w:hAnsiTheme="minorHAnsi" w:cs="Times New Roman"/>
                <w:bCs/>
                <w:color w:val="auto"/>
              </w:rPr>
              <w:t>6</w:t>
            </w:r>
            <w:r w:rsidRPr="00B04F21">
              <w:rPr>
                <w:rFonts w:asciiTheme="minorHAnsi" w:hAnsiTheme="minorHAnsi" w:cs="Times New Roman"/>
                <w:bCs/>
                <w:color w:val="auto"/>
              </w:rPr>
              <w:t xml:space="preserve"> in the RSAW) which states: “…</w:t>
            </w:r>
            <w:r>
              <w:rPr>
                <w:rFonts w:asciiTheme="minorHAnsi" w:hAnsiTheme="minorHAnsi" w:cs="Times New Roman"/>
                <w:bCs/>
                <w:color w:val="auto"/>
              </w:rPr>
              <w:t xml:space="preserve"> </w:t>
            </w:r>
            <w:r w:rsidRPr="00B04F21">
              <w:rPr>
                <w:rFonts w:asciiTheme="minorHAnsi" w:hAnsiTheme="minorHAnsi" w:cs="Times New Roman"/>
                <w:bCs/>
                <w:color w:val="auto"/>
              </w:rPr>
              <w:t>this requirement applies to voltage protective relays applied on the individual generating unit of the dispersed power producing resources, as well as voltage protective relays applied on equipment from the individual generating unit of the dispersed power producing resource up to the point of interconnection.”</w:t>
            </w:r>
          </w:p>
          <w:p w14:paraId="22AC59DD" w14:textId="77777777" w:rsidR="002D1303" w:rsidRDefault="002D1303" w:rsidP="00B04F21">
            <w:pPr>
              <w:widowControl w:val="0"/>
              <w:tabs>
                <w:tab w:val="left" w:pos="0"/>
                <w:tab w:val="left" w:pos="801"/>
              </w:tabs>
              <w:rPr>
                <w:rFonts w:asciiTheme="minorHAnsi" w:hAnsiTheme="minorHAnsi" w:cs="Times New Roman"/>
                <w:bCs/>
                <w:color w:val="auto"/>
              </w:rPr>
            </w:pPr>
          </w:p>
          <w:p w14:paraId="74FABBD9" w14:textId="77777777" w:rsidR="002D1303" w:rsidRDefault="002D1303" w:rsidP="002D1303">
            <w:pPr>
              <w:widowControl w:val="0"/>
              <w:tabs>
                <w:tab w:val="left" w:pos="0"/>
                <w:tab w:val="left" w:pos="801"/>
              </w:tabs>
              <w:rPr>
                <w:rFonts w:asciiTheme="minorHAnsi" w:hAnsiTheme="minorHAnsi" w:cs="Times New Roman"/>
                <w:bCs/>
                <w:color w:val="auto"/>
              </w:rPr>
            </w:pPr>
            <w:r w:rsidRPr="002D1303">
              <w:rPr>
                <w:rFonts w:asciiTheme="minorHAnsi" w:hAnsiTheme="minorHAnsi" w:cs="Times New Roman"/>
                <w:bCs/>
                <w:color w:val="auto"/>
              </w:rPr>
              <w:t xml:space="preserve">Applicable generator </w:t>
            </w:r>
            <w:r>
              <w:rPr>
                <w:rFonts w:asciiTheme="minorHAnsi" w:hAnsiTheme="minorHAnsi" w:cs="Times New Roman"/>
                <w:bCs/>
                <w:color w:val="auto"/>
              </w:rPr>
              <w:t>voltage</w:t>
            </w:r>
            <w:r w:rsidRPr="002D1303">
              <w:rPr>
                <w:rFonts w:asciiTheme="minorHAnsi" w:hAnsiTheme="minorHAnsi" w:cs="Times New Roman"/>
                <w:bCs/>
                <w:color w:val="auto"/>
              </w:rPr>
              <w:t xml:space="preserve"> protective relays must be set to meet high and low </w:t>
            </w:r>
            <w:r>
              <w:rPr>
                <w:rFonts w:asciiTheme="minorHAnsi" w:hAnsiTheme="minorHAnsi" w:cs="Times New Roman"/>
                <w:bCs/>
                <w:color w:val="auto"/>
              </w:rPr>
              <w:t>voltage</w:t>
            </w:r>
            <w:r w:rsidRPr="002D1303">
              <w:rPr>
                <w:rFonts w:asciiTheme="minorHAnsi" w:hAnsiTheme="minorHAnsi" w:cs="Times New Roman"/>
                <w:bCs/>
                <w:color w:val="auto"/>
              </w:rPr>
              <w:t xml:space="preserve"> limits, and duration</w:t>
            </w:r>
            <w:r>
              <w:rPr>
                <w:rFonts w:asciiTheme="minorHAnsi" w:hAnsiTheme="minorHAnsi" w:cs="Times New Roman"/>
                <w:bCs/>
                <w:color w:val="auto"/>
              </w:rPr>
              <w:t>s</w:t>
            </w:r>
            <w:r w:rsidRPr="002D1303">
              <w:rPr>
                <w:rFonts w:asciiTheme="minorHAnsi" w:hAnsiTheme="minorHAnsi" w:cs="Times New Roman"/>
                <w:bCs/>
                <w:color w:val="auto"/>
              </w:rPr>
              <w:t xml:space="preserve"> per PRC-024 Attachment </w:t>
            </w:r>
            <w:r>
              <w:rPr>
                <w:rFonts w:asciiTheme="minorHAnsi" w:hAnsiTheme="minorHAnsi" w:cs="Times New Roman"/>
                <w:bCs/>
                <w:color w:val="auto"/>
              </w:rPr>
              <w:t>2</w:t>
            </w:r>
            <w:r w:rsidRPr="002D1303">
              <w:rPr>
                <w:rFonts w:asciiTheme="minorHAnsi" w:hAnsiTheme="minorHAnsi" w:cs="Times New Roman"/>
                <w:bCs/>
                <w:color w:val="auto"/>
              </w:rPr>
              <w:t>.</w:t>
            </w:r>
            <w:r w:rsidR="00334227">
              <w:rPr>
                <w:rFonts w:asciiTheme="minorHAnsi" w:hAnsiTheme="minorHAnsi" w:cs="Times New Roman"/>
                <w:bCs/>
                <w:color w:val="auto"/>
              </w:rPr>
              <w:t xml:space="preserve"> Reference the “</w:t>
            </w:r>
            <w:r w:rsidR="00334227" w:rsidRPr="00334227">
              <w:rPr>
                <w:rFonts w:asciiTheme="minorHAnsi" w:hAnsiTheme="minorHAnsi" w:cs="Times New Roman"/>
                <w:bCs/>
                <w:color w:val="auto"/>
              </w:rPr>
              <w:t>Voltage Ride-Through Curve Clarifications</w:t>
            </w:r>
            <w:r w:rsidR="00334227">
              <w:rPr>
                <w:rFonts w:asciiTheme="minorHAnsi" w:hAnsiTheme="minorHAnsi" w:cs="Times New Roman"/>
                <w:bCs/>
                <w:color w:val="auto"/>
              </w:rPr>
              <w:t>” in Attachment 2.</w:t>
            </w:r>
          </w:p>
          <w:p w14:paraId="4C078E9B" w14:textId="3F216B4E" w:rsidR="00AE0059" w:rsidRDefault="00AE0059" w:rsidP="002D1303">
            <w:pPr>
              <w:widowControl w:val="0"/>
              <w:tabs>
                <w:tab w:val="left" w:pos="0"/>
                <w:tab w:val="left" w:pos="801"/>
              </w:tabs>
              <w:rPr>
                <w:rFonts w:asciiTheme="minorHAnsi" w:hAnsiTheme="minorHAnsi" w:cs="Times New Roman"/>
                <w:bCs/>
                <w:color w:val="auto"/>
              </w:rPr>
            </w:pPr>
          </w:p>
          <w:p w14:paraId="001E74DE" w14:textId="0654E12E" w:rsidR="00AE0059" w:rsidRDefault="00AE0059" w:rsidP="002D1303">
            <w:pPr>
              <w:widowControl w:val="0"/>
              <w:tabs>
                <w:tab w:val="left" w:pos="0"/>
                <w:tab w:val="left" w:pos="801"/>
              </w:tabs>
              <w:rPr>
                <w:rFonts w:asciiTheme="minorHAnsi" w:hAnsiTheme="minorHAnsi" w:cs="Times New Roman"/>
                <w:bCs/>
                <w:color w:val="auto"/>
              </w:rPr>
            </w:pPr>
            <w:r w:rsidRPr="00AE0059">
              <w:rPr>
                <w:rFonts w:asciiTheme="minorHAnsi" w:hAnsiTheme="minorHAnsi" w:cs="Times New Roman"/>
                <w:bCs/>
                <w:color w:val="auto"/>
              </w:rPr>
              <w:t>CMEP staff should seek to understand how the GO accounts for any differences in voltage at the generator/inverter terminals and the voltage at the</w:t>
            </w:r>
            <w:r>
              <w:rPr>
                <w:rFonts w:asciiTheme="minorHAnsi" w:hAnsiTheme="minorHAnsi" w:cs="Times New Roman"/>
                <w:bCs/>
                <w:color w:val="auto"/>
              </w:rPr>
              <w:t xml:space="preserve"> point of interconnection</w:t>
            </w:r>
            <w:r w:rsidRPr="00AE0059">
              <w:rPr>
                <w:rFonts w:asciiTheme="minorHAnsi" w:hAnsiTheme="minorHAnsi" w:cs="Times New Roman"/>
                <w:bCs/>
                <w:color w:val="auto"/>
              </w:rPr>
              <w:t xml:space="preserve"> when developing and evaluating its voltage protective relay settings.</w:t>
            </w:r>
          </w:p>
          <w:p w14:paraId="1840AC43" w14:textId="77777777" w:rsidR="00AE0059" w:rsidRDefault="00AE0059" w:rsidP="002D1303">
            <w:pPr>
              <w:widowControl w:val="0"/>
              <w:tabs>
                <w:tab w:val="left" w:pos="0"/>
                <w:tab w:val="left" w:pos="801"/>
              </w:tabs>
              <w:rPr>
                <w:rFonts w:asciiTheme="minorHAnsi" w:hAnsiTheme="minorHAnsi" w:cs="Times New Roman"/>
                <w:bCs/>
                <w:color w:val="auto"/>
              </w:rPr>
            </w:pPr>
          </w:p>
          <w:p w14:paraId="3F45AA30" w14:textId="7D5D29F8" w:rsidR="00AE0059" w:rsidRPr="006C43BC" w:rsidRDefault="00AE0059" w:rsidP="00AE0059">
            <w:pPr>
              <w:widowControl w:val="0"/>
              <w:tabs>
                <w:tab w:val="left" w:pos="0"/>
                <w:tab w:val="left" w:pos="801"/>
              </w:tabs>
              <w:rPr>
                <w:rFonts w:asciiTheme="minorHAnsi" w:hAnsiTheme="minorHAnsi" w:cs="Times New Roman"/>
                <w:bCs/>
                <w:color w:val="auto"/>
              </w:rPr>
            </w:pP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056282">
      <w:pPr>
        <w:autoSpaceDE/>
        <w:autoSpaceDN/>
        <w:adjustRightInd/>
        <w:rPr>
          <w:rFonts w:asciiTheme="minorHAnsi" w:hAnsiTheme="minorHAnsi" w:cs="Times New Roman"/>
          <w:b/>
          <w:u w:val="single"/>
        </w:rPr>
      </w:pPr>
    </w:p>
    <w:p w14:paraId="0016189B" w14:textId="77777777" w:rsidR="00056282" w:rsidRDefault="00056282" w:rsidP="0005628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0372423" w14:textId="29636F40" w:rsidR="004375EF" w:rsidRDefault="004375EF" w:rsidP="004375EF">
      <w:pPr>
        <w:pStyle w:val="SectHead"/>
      </w:pPr>
      <w:r w:rsidRPr="006C43BC">
        <w:lastRenderedPageBreak/>
        <w:t>R</w:t>
      </w:r>
      <w:r>
        <w:t>3</w:t>
      </w:r>
      <w:r w:rsidRPr="006C43BC">
        <w:t xml:space="preserve"> Supporting Evidence and Documentation</w:t>
      </w:r>
    </w:p>
    <w:p w14:paraId="12A19F1F" w14:textId="5D55569A" w:rsidR="004375EF" w:rsidRPr="00A13852" w:rsidRDefault="004375EF" w:rsidP="004375EF">
      <w:pPr>
        <w:pStyle w:val="Requirement"/>
        <w:numPr>
          <w:ilvl w:val="0"/>
          <w:numId w:val="34"/>
        </w:numPr>
        <w:tabs>
          <w:tab w:val="clear" w:pos="936"/>
          <w:tab w:val="num" w:pos="0"/>
        </w:tabs>
        <w:ind w:left="0" w:firstLine="0"/>
        <w:rPr>
          <w:rFonts w:asciiTheme="minorHAnsi" w:hAnsiTheme="minorHAnsi"/>
        </w:rPr>
      </w:pPr>
      <w:bookmarkStart w:id="8" w:name="OLE_LINK10"/>
      <w:bookmarkStart w:id="9" w:name="OLE_LINK11"/>
      <w:bookmarkStart w:id="10" w:name="OLE_LINK8"/>
      <w:bookmarkStart w:id="11" w:name="OLE_LINK9"/>
      <w:r w:rsidRPr="00A13852">
        <w:rPr>
          <w:rFonts w:asciiTheme="minorHAnsi" w:hAnsiTheme="minorHAnsi"/>
        </w:rPr>
        <w:t xml:space="preserve"> Each Generator Owner shall document each known regulatory or equipment limitation</w:t>
      </w:r>
      <w:r w:rsidRPr="00A13852">
        <w:rPr>
          <w:rStyle w:val="FootnoteReference"/>
          <w:rFonts w:asciiTheme="minorHAnsi" w:hAnsiTheme="minorHAnsi"/>
        </w:rPr>
        <w:footnoteReference w:id="7"/>
      </w:r>
      <w:r w:rsidRPr="00A13852">
        <w:rPr>
          <w:rFonts w:asciiTheme="minorHAnsi" w:hAnsiTheme="minorHAnsi"/>
        </w:rPr>
        <w:t xml:space="preserve"> </w:t>
      </w:r>
      <w:bookmarkEnd w:id="8"/>
      <w:bookmarkEnd w:id="9"/>
      <w:r w:rsidRPr="00A13852">
        <w:rPr>
          <w:rFonts w:asciiTheme="minorHAnsi" w:hAnsiTheme="minorHAnsi"/>
        </w:rPr>
        <w:t xml:space="preserve">that prevents an applicable generating unit with generator frequency or voltage protective relays from meeting the relay setting criteria in Requirements R1 or R2 including (but not limited to) study results, experience from an actual event, or manufacturer’s advice. </w:t>
      </w:r>
    </w:p>
    <w:p w14:paraId="5D621ECF" w14:textId="77777777" w:rsidR="004375EF" w:rsidRPr="00A13852" w:rsidRDefault="004375EF" w:rsidP="004375EF">
      <w:pPr>
        <w:pStyle w:val="Requirement"/>
        <w:numPr>
          <w:ilvl w:val="1"/>
          <w:numId w:val="34"/>
        </w:numPr>
        <w:rPr>
          <w:rFonts w:asciiTheme="minorHAnsi" w:hAnsiTheme="minorHAnsi"/>
        </w:rPr>
      </w:pPr>
      <w:r w:rsidRPr="00A13852">
        <w:rPr>
          <w:rFonts w:asciiTheme="minorHAnsi" w:hAnsiTheme="minorHAnsi"/>
        </w:rPr>
        <w:t>The Generator Owner shall communicate the documented regulatory or equipment limitation, or the removal of a previously documented regulatory or equipment limitation, to its Planning Coordinator and Transmission Planner within 30 calendar days of any of the following:</w:t>
      </w:r>
    </w:p>
    <w:p w14:paraId="1844CE08" w14:textId="77777777" w:rsidR="004375EF" w:rsidRPr="00A13852" w:rsidRDefault="004375EF" w:rsidP="004375EF">
      <w:pPr>
        <w:pStyle w:val="Requirement"/>
        <w:numPr>
          <w:ilvl w:val="0"/>
          <w:numId w:val="45"/>
        </w:numPr>
        <w:rPr>
          <w:rFonts w:asciiTheme="minorHAnsi" w:hAnsiTheme="minorHAnsi"/>
        </w:rPr>
      </w:pPr>
      <w:r w:rsidRPr="00A13852">
        <w:rPr>
          <w:rFonts w:asciiTheme="minorHAnsi" w:hAnsiTheme="minorHAnsi"/>
        </w:rPr>
        <w:t>Identification of a regulatory or equipment limitation.</w:t>
      </w:r>
    </w:p>
    <w:p w14:paraId="22A0D2CA" w14:textId="77777777" w:rsidR="004375EF" w:rsidRPr="00A13852" w:rsidRDefault="004375EF" w:rsidP="004375EF">
      <w:pPr>
        <w:pStyle w:val="Requirement"/>
        <w:numPr>
          <w:ilvl w:val="0"/>
          <w:numId w:val="45"/>
        </w:numPr>
        <w:rPr>
          <w:rFonts w:asciiTheme="minorHAnsi" w:hAnsiTheme="minorHAnsi"/>
        </w:rPr>
      </w:pPr>
      <w:r w:rsidRPr="00A13852">
        <w:rPr>
          <w:rFonts w:asciiTheme="minorHAnsi" w:hAnsiTheme="minorHAnsi"/>
        </w:rPr>
        <w:t>Repair of the equipment causing the limitation that removes the limitation.</w:t>
      </w:r>
      <w:r w:rsidRPr="00A13852" w:rsidDel="004763EB">
        <w:rPr>
          <w:rFonts w:asciiTheme="minorHAnsi" w:hAnsiTheme="minorHAnsi"/>
        </w:rPr>
        <w:t xml:space="preserve"> </w:t>
      </w:r>
    </w:p>
    <w:p w14:paraId="0EC3469C" w14:textId="77777777" w:rsidR="004375EF" w:rsidRPr="00A13852" w:rsidRDefault="004375EF" w:rsidP="004375EF">
      <w:pPr>
        <w:pStyle w:val="Requirement"/>
        <w:numPr>
          <w:ilvl w:val="0"/>
          <w:numId w:val="45"/>
        </w:numPr>
        <w:rPr>
          <w:rFonts w:asciiTheme="minorHAnsi" w:hAnsiTheme="minorHAnsi"/>
        </w:rPr>
      </w:pPr>
      <w:r w:rsidRPr="00A13852">
        <w:rPr>
          <w:rFonts w:asciiTheme="minorHAnsi" w:hAnsiTheme="minorHAnsi"/>
        </w:rPr>
        <w:t>Replacement of the equipment causing the limitation with equipment that removes the limitation.</w:t>
      </w:r>
    </w:p>
    <w:p w14:paraId="74787D20" w14:textId="77777777" w:rsidR="004375EF" w:rsidRPr="00A13852" w:rsidRDefault="004375EF" w:rsidP="004375EF">
      <w:pPr>
        <w:pStyle w:val="Requirement"/>
        <w:numPr>
          <w:ilvl w:val="0"/>
          <w:numId w:val="45"/>
        </w:numPr>
        <w:rPr>
          <w:rFonts w:asciiTheme="minorHAnsi" w:hAnsiTheme="minorHAnsi"/>
        </w:rPr>
      </w:pPr>
      <w:r w:rsidRPr="00A13852">
        <w:rPr>
          <w:rFonts w:asciiTheme="minorHAnsi" w:hAnsiTheme="minorHAnsi"/>
        </w:rPr>
        <w:t>Creation or adjustment of an equipment limitation caused by consumption of the cumulative turbine life-time frequency excursion allowance.</w:t>
      </w:r>
      <w:bookmarkEnd w:id="10"/>
      <w:bookmarkEnd w:id="11"/>
    </w:p>
    <w:p w14:paraId="7DD9709A" w14:textId="77777777" w:rsidR="004375EF" w:rsidRPr="00A13852" w:rsidRDefault="004375EF" w:rsidP="004375EF">
      <w:pPr>
        <w:pStyle w:val="Requirement"/>
        <w:numPr>
          <w:ilvl w:val="0"/>
          <w:numId w:val="0"/>
        </w:numPr>
        <w:rPr>
          <w:rFonts w:asciiTheme="minorHAnsi" w:hAnsiTheme="minorHAnsi"/>
        </w:rPr>
      </w:pPr>
    </w:p>
    <w:p w14:paraId="1F52DF5C" w14:textId="46FC265D" w:rsidR="004375EF" w:rsidRPr="00A13852" w:rsidRDefault="004375EF" w:rsidP="004375EF">
      <w:pPr>
        <w:pStyle w:val="Measure"/>
        <w:numPr>
          <w:ilvl w:val="0"/>
          <w:numId w:val="0"/>
        </w:numPr>
        <w:rPr>
          <w:rFonts w:asciiTheme="minorHAnsi" w:hAnsiTheme="minorHAnsi"/>
        </w:rPr>
      </w:pPr>
      <w:r w:rsidRPr="00A13852">
        <w:rPr>
          <w:rFonts w:asciiTheme="minorHAnsi" w:hAnsiTheme="minorHAnsi"/>
          <w:b/>
          <w:bCs/>
        </w:rPr>
        <w:t>M3.</w:t>
      </w:r>
      <w:r w:rsidRPr="00A13852">
        <w:rPr>
          <w:rFonts w:asciiTheme="minorHAnsi" w:hAnsiTheme="minorHAnsi"/>
        </w:rPr>
        <w:t xml:space="preserve"> Each Generator Owner shall have evidence that it has documented and communicated any known regulatory or equipment limitations (excluding limitations noted in footnote 3) that resulted in an exception to Requirements R1 or R2 in accordance with Requirement R3 such as a dated email or letter that contains such </w:t>
      </w:r>
      <w:bookmarkStart w:id="12" w:name="OLE_LINK1"/>
      <w:r w:rsidRPr="00A13852">
        <w:rPr>
          <w:rFonts w:asciiTheme="minorHAnsi" w:hAnsiTheme="minorHAnsi"/>
        </w:rPr>
        <w:t>documentation as study results, experience from an actual event, or manufacturer’s advice</w:t>
      </w:r>
      <w:bookmarkEnd w:id="12"/>
      <w:r w:rsidRPr="00A13852">
        <w:rPr>
          <w:rFonts w:asciiTheme="minorHAnsi" w:hAnsiTheme="minorHAnsi"/>
        </w:rPr>
        <w:t>.</w:t>
      </w:r>
    </w:p>
    <w:p w14:paraId="3B3264AC" w14:textId="77777777" w:rsidR="004375EF" w:rsidRPr="00895015" w:rsidRDefault="004375EF" w:rsidP="00A13852">
      <w:pPr>
        <w:pStyle w:val="RequirementText"/>
        <w:ind w:left="0" w:firstLine="0"/>
        <w:rPr>
          <w:b/>
          <w:bCs/>
        </w:rPr>
      </w:pPr>
    </w:p>
    <w:p w14:paraId="7B51E7D5" w14:textId="77777777" w:rsidR="004375EF" w:rsidRDefault="004375EF" w:rsidP="004375EF">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037DFCD" w14:textId="68C2E61B" w:rsidR="004375EF" w:rsidRDefault="004375EF" w:rsidP="004375EF">
      <w:pPr>
        <w:rPr>
          <w:rFonts w:asciiTheme="minorHAnsi" w:hAnsiTheme="minorHAnsi" w:cs="Times New Roman"/>
        </w:rPr>
      </w:pPr>
      <w:r w:rsidRPr="006C43BC">
        <w:rPr>
          <w:rFonts w:asciiTheme="minorHAnsi" w:hAnsiTheme="minorHAnsi" w:cs="Times New Roman"/>
          <w:b/>
        </w:rPr>
        <w:t xml:space="preserve">Question: </w:t>
      </w:r>
      <w:r w:rsidR="00AF58A2" w:rsidRPr="00AF58A2">
        <w:rPr>
          <w:rFonts w:asciiTheme="minorHAnsi" w:hAnsiTheme="minorHAnsi" w:cs="Times New Roman"/>
        </w:rPr>
        <w:t>D</w:t>
      </w:r>
      <w:r w:rsidR="00E15E0D">
        <w:rPr>
          <w:rFonts w:asciiTheme="minorHAnsi" w:hAnsiTheme="minorHAnsi" w:cs="Times New Roman"/>
        </w:rPr>
        <w:t>id</w:t>
      </w:r>
      <w:r w:rsidR="00AF58A2" w:rsidRPr="00AF58A2">
        <w:rPr>
          <w:rFonts w:asciiTheme="minorHAnsi" w:hAnsiTheme="minorHAnsi" w:cs="Times New Roman"/>
        </w:rPr>
        <w:t xml:space="preserve"> your entity have any</w:t>
      </w:r>
      <w:r w:rsidR="00AF58A2">
        <w:rPr>
          <w:rFonts w:asciiTheme="minorHAnsi" w:hAnsiTheme="minorHAnsi" w:cs="Times New Roman"/>
          <w:b/>
        </w:rPr>
        <w:t xml:space="preserve"> </w:t>
      </w:r>
      <w:r w:rsidR="00AF58A2" w:rsidRPr="00AF58A2">
        <w:rPr>
          <w:rFonts w:asciiTheme="minorHAnsi" w:hAnsiTheme="minorHAnsi" w:cs="Times New Roman"/>
        </w:rPr>
        <w:t>known regulatory or equipment limitation  that prevents an applicable generating unit with generator frequency or voltage protective relays from meeting the relay setting criteria in Requirements R1 or R2</w:t>
      </w:r>
      <w:r w:rsidR="00AF58A2">
        <w:rPr>
          <w:rFonts w:asciiTheme="minorHAnsi" w:hAnsiTheme="minorHAnsi" w:cs="Times New Roman"/>
        </w:rPr>
        <w:t xml:space="preserve"> in accordance with Requirement R3</w:t>
      </w:r>
      <w:r w:rsidR="0072145D">
        <w:rPr>
          <w:rFonts w:asciiTheme="minorHAnsi" w:hAnsiTheme="minorHAnsi" w:cs="Times New Roman"/>
        </w:rPr>
        <w:t xml:space="preserve"> during the </w:t>
      </w:r>
      <w:r w:rsidR="00852A7E">
        <w:rPr>
          <w:rFonts w:asciiTheme="minorHAnsi" w:hAnsiTheme="minorHAnsi" w:cs="Times New Roman"/>
        </w:rPr>
        <w:t>audit period</w:t>
      </w:r>
      <w:r w:rsidRPr="00AF58A2">
        <w:rPr>
          <w:rFonts w:asciiTheme="minorHAnsi" w:hAnsiTheme="minorHAnsi" w:cs="Times New Roman"/>
          <w:color w:val="auto"/>
          <w:szCs w:val="22"/>
        </w:rPr>
        <w:t>?</w:t>
      </w:r>
      <w:r w:rsidRPr="00B879E6">
        <w:rPr>
          <w:rFonts w:asciiTheme="minorHAnsi" w:hAnsiTheme="minorHAnsi" w:cs="Times New Roman"/>
          <w:color w:val="auto"/>
          <w:szCs w:val="22"/>
        </w:rPr>
        <w:t xml:space="preserve"> </w:t>
      </w:r>
      <w:sdt>
        <w:sdtPr>
          <w:rPr>
            <w:rFonts w:asciiTheme="minorHAnsi" w:hAnsiTheme="minorHAnsi" w:cs="Times New Roman"/>
          </w:rPr>
          <w:id w:val="197655787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9802183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0D039A32" w14:textId="77777777" w:rsidR="00AF58A2" w:rsidRPr="006C43BC" w:rsidRDefault="00AF58A2" w:rsidP="004375EF">
      <w:pPr>
        <w:rPr>
          <w:rFonts w:asciiTheme="minorHAnsi" w:hAnsiTheme="minorHAnsi" w:cs="Times New Roman"/>
        </w:rPr>
      </w:pPr>
    </w:p>
    <w:p w14:paraId="4A91740B" w14:textId="71DFDA09" w:rsidR="004375EF" w:rsidRDefault="00AF58A2" w:rsidP="004375EF">
      <w:pPr>
        <w:autoSpaceDE/>
        <w:autoSpaceDN/>
        <w:adjustRightInd/>
        <w:rPr>
          <w:rFonts w:asciiTheme="minorHAnsi" w:hAnsiTheme="minorHAnsi" w:cs="Times New Roman"/>
        </w:rPr>
      </w:pPr>
      <w:r w:rsidRPr="00AF58A2">
        <w:rPr>
          <w:rFonts w:asciiTheme="minorHAnsi" w:hAnsiTheme="minorHAnsi" w:cs="Times New Roman"/>
        </w:rPr>
        <w:t xml:space="preserve">If yes, provide a </w:t>
      </w:r>
      <w:r w:rsidR="00A27558">
        <w:rPr>
          <w:rFonts w:asciiTheme="minorHAnsi" w:hAnsiTheme="minorHAnsi" w:cs="Times New Roman"/>
        </w:rPr>
        <w:t>summary</w:t>
      </w:r>
      <w:r w:rsidRPr="00AF58A2">
        <w:rPr>
          <w:rFonts w:asciiTheme="minorHAnsi" w:hAnsiTheme="minorHAnsi" w:cs="Times New Roman"/>
        </w:rPr>
        <w:t xml:space="preserve"> of the known regulatory or equipment limitation</w:t>
      </w:r>
      <w:r>
        <w:rPr>
          <w:rFonts w:asciiTheme="minorHAnsi" w:hAnsiTheme="minorHAnsi" w:cs="Times New Roman"/>
        </w:rPr>
        <w:t>s</w:t>
      </w:r>
      <w:r w:rsidRPr="00AF58A2">
        <w:rPr>
          <w:rFonts w:asciiTheme="minorHAnsi" w:hAnsiTheme="minorHAnsi" w:cs="Times New Roman"/>
        </w:rPr>
        <w:t xml:space="preserve"> in the box below, and proceed to the Registered Entity Response section below.</w:t>
      </w:r>
    </w:p>
    <w:p w14:paraId="5E3F32B3" w14:textId="77777777" w:rsidR="00AF58A2" w:rsidRDefault="00AF58A2" w:rsidP="004375EF">
      <w:pPr>
        <w:autoSpaceDE/>
        <w:autoSpaceDN/>
        <w:adjustRightInd/>
        <w:rPr>
          <w:rFonts w:asciiTheme="minorHAnsi" w:hAnsiTheme="minorHAnsi" w:cs="Times New Roman"/>
        </w:rPr>
      </w:pPr>
    </w:p>
    <w:p w14:paraId="491DA928" w14:textId="77777777" w:rsidR="004375EF" w:rsidRPr="00557049" w:rsidRDefault="004375EF" w:rsidP="004375EF">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11EF313C" w14:textId="77777777" w:rsidR="004375EF" w:rsidRPr="00705BB3" w:rsidRDefault="004375EF" w:rsidP="004375EF">
      <w:pPr>
        <w:widowControl w:val="0"/>
        <w:shd w:val="clear" w:color="auto" w:fill="CDFFCD"/>
        <w:jc w:val="both"/>
        <w:rPr>
          <w:rFonts w:asciiTheme="minorHAnsi" w:hAnsiTheme="minorHAnsi" w:cs="Times New Roman"/>
          <w:bCs/>
          <w:color w:val="auto"/>
          <w:sz w:val="22"/>
          <w:szCs w:val="22"/>
        </w:rPr>
      </w:pPr>
    </w:p>
    <w:p w14:paraId="20408C23" w14:textId="77777777" w:rsidR="004375EF" w:rsidRPr="00705BB3" w:rsidRDefault="004375EF" w:rsidP="004375EF">
      <w:pPr>
        <w:widowControl w:val="0"/>
        <w:shd w:val="clear" w:color="auto" w:fill="CDFFCD"/>
        <w:jc w:val="both"/>
        <w:rPr>
          <w:rFonts w:asciiTheme="minorHAnsi" w:hAnsiTheme="minorHAnsi" w:cs="Times New Roman"/>
          <w:bCs/>
          <w:color w:val="auto"/>
          <w:sz w:val="22"/>
          <w:szCs w:val="22"/>
        </w:rPr>
      </w:pPr>
    </w:p>
    <w:p w14:paraId="674CDD2D" w14:textId="77777777" w:rsidR="004375EF" w:rsidRDefault="004375EF" w:rsidP="004375EF">
      <w:pPr>
        <w:widowControl w:val="0"/>
        <w:tabs>
          <w:tab w:val="left" w:pos="0"/>
        </w:tabs>
        <w:rPr>
          <w:rFonts w:asciiTheme="minorHAnsi" w:hAnsiTheme="minorHAnsi" w:cs="Times New Roman"/>
          <w:b/>
          <w:bCs/>
        </w:rPr>
      </w:pPr>
    </w:p>
    <w:p w14:paraId="3E7FC36F" w14:textId="4EDC3A82" w:rsidR="0072145D" w:rsidRDefault="0072145D" w:rsidP="0072145D">
      <w:pPr>
        <w:rPr>
          <w:rFonts w:asciiTheme="minorHAnsi" w:hAnsiTheme="minorHAnsi" w:cs="Times New Roman"/>
        </w:rPr>
      </w:pPr>
      <w:r w:rsidRPr="006C43BC">
        <w:rPr>
          <w:rFonts w:asciiTheme="minorHAnsi" w:hAnsiTheme="minorHAnsi" w:cs="Times New Roman"/>
          <w:b/>
        </w:rPr>
        <w:t xml:space="preserve">Question: </w:t>
      </w:r>
      <w:r w:rsidRPr="00AF58A2">
        <w:rPr>
          <w:rFonts w:asciiTheme="minorHAnsi" w:hAnsiTheme="minorHAnsi" w:cs="Times New Roman"/>
        </w:rPr>
        <w:t>D</w:t>
      </w:r>
      <w:r w:rsidR="00E15E0D">
        <w:rPr>
          <w:rFonts w:asciiTheme="minorHAnsi" w:hAnsiTheme="minorHAnsi" w:cs="Times New Roman"/>
        </w:rPr>
        <w:t>id</w:t>
      </w:r>
      <w:r w:rsidRPr="00AF58A2">
        <w:rPr>
          <w:rFonts w:asciiTheme="minorHAnsi" w:hAnsiTheme="minorHAnsi" w:cs="Times New Roman"/>
        </w:rPr>
        <w:t xml:space="preserve"> your entity have any</w:t>
      </w:r>
      <w:r>
        <w:rPr>
          <w:rFonts w:asciiTheme="minorHAnsi" w:hAnsiTheme="minorHAnsi" w:cs="Times New Roman"/>
          <w:b/>
        </w:rPr>
        <w:t xml:space="preserve"> </w:t>
      </w:r>
      <w:r w:rsidRPr="0072145D">
        <w:rPr>
          <w:rFonts w:asciiTheme="minorHAnsi" w:hAnsiTheme="minorHAnsi" w:cs="Times New Roman"/>
        </w:rPr>
        <w:t>removal of a previously documented regulatory or equipment limitation</w:t>
      </w:r>
      <w:r>
        <w:rPr>
          <w:rFonts w:asciiTheme="minorHAnsi" w:hAnsiTheme="minorHAnsi" w:cs="Times New Roman"/>
        </w:rPr>
        <w:t xml:space="preserve"> in accordance with Requirement R3 during the </w:t>
      </w:r>
      <w:r w:rsidR="00852A7E">
        <w:rPr>
          <w:rFonts w:asciiTheme="minorHAnsi" w:hAnsiTheme="minorHAnsi" w:cs="Times New Roman"/>
        </w:rPr>
        <w:t>audit period</w:t>
      </w:r>
      <w:r w:rsidRPr="00AF58A2">
        <w:rPr>
          <w:rFonts w:asciiTheme="minorHAnsi" w:hAnsiTheme="minorHAnsi" w:cs="Times New Roman"/>
          <w:color w:val="auto"/>
          <w:szCs w:val="22"/>
        </w:rPr>
        <w:t>?</w:t>
      </w:r>
      <w:r w:rsidRPr="00B879E6">
        <w:rPr>
          <w:rFonts w:asciiTheme="minorHAnsi" w:hAnsiTheme="minorHAnsi" w:cs="Times New Roman"/>
          <w:color w:val="auto"/>
          <w:szCs w:val="22"/>
        </w:rPr>
        <w:t xml:space="preserve"> </w:t>
      </w:r>
      <w:sdt>
        <w:sdtPr>
          <w:rPr>
            <w:rFonts w:asciiTheme="minorHAnsi" w:hAnsiTheme="minorHAnsi" w:cs="Times New Roman"/>
          </w:rPr>
          <w:id w:val="-42333804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3231754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6794F0B" w14:textId="77777777" w:rsidR="0072145D" w:rsidRPr="006C43BC" w:rsidRDefault="0072145D" w:rsidP="0072145D">
      <w:pPr>
        <w:rPr>
          <w:rFonts w:asciiTheme="minorHAnsi" w:hAnsiTheme="minorHAnsi" w:cs="Times New Roman"/>
        </w:rPr>
      </w:pPr>
    </w:p>
    <w:p w14:paraId="36DA2B0B" w14:textId="46C9C278" w:rsidR="0072145D" w:rsidRDefault="0072145D" w:rsidP="0072145D">
      <w:pPr>
        <w:autoSpaceDE/>
        <w:autoSpaceDN/>
        <w:adjustRightInd/>
        <w:rPr>
          <w:rFonts w:asciiTheme="minorHAnsi" w:hAnsiTheme="minorHAnsi" w:cs="Times New Roman"/>
        </w:rPr>
      </w:pPr>
      <w:r w:rsidRPr="00AF58A2">
        <w:rPr>
          <w:rFonts w:asciiTheme="minorHAnsi" w:hAnsiTheme="minorHAnsi" w:cs="Times New Roman"/>
        </w:rPr>
        <w:t xml:space="preserve">If yes, provide a </w:t>
      </w:r>
      <w:r w:rsidR="00A27558">
        <w:rPr>
          <w:rFonts w:asciiTheme="minorHAnsi" w:hAnsiTheme="minorHAnsi" w:cs="Times New Roman"/>
        </w:rPr>
        <w:t>summary</w:t>
      </w:r>
      <w:r w:rsidRPr="00AF58A2">
        <w:rPr>
          <w:rFonts w:asciiTheme="minorHAnsi" w:hAnsiTheme="minorHAnsi" w:cs="Times New Roman"/>
        </w:rPr>
        <w:t xml:space="preserve"> of the </w:t>
      </w:r>
      <w:r w:rsidR="00E15E0D" w:rsidRPr="00E15E0D">
        <w:rPr>
          <w:rFonts w:asciiTheme="minorHAnsi" w:hAnsiTheme="minorHAnsi" w:cs="Times New Roman"/>
        </w:rPr>
        <w:t xml:space="preserve">removal of </w:t>
      </w:r>
      <w:r w:rsidR="00E15E0D">
        <w:rPr>
          <w:rFonts w:asciiTheme="minorHAnsi" w:hAnsiTheme="minorHAnsi" w:cs="Times New Roman"/>
        </w:rPr>
        <w:t>the</w:t>
      </w:r>
      <w:r w:rsidR="00E15E0D" w:rsidRPr="00E15E0D">
        <w:rPr>
          <w:rFonts w:asciiTheme="minorHAnsi" w:hAnsiTheme="minorHAnsi" w:cs="Times New Roman"/>
        </w:rPr>
        <w:t xml:space="preserve"> previously documented regulatory or equipment limitation</w:t>
      </w:r>
      <w:r w:rsidR="00E15E0D">
        <w:rPr>
          <w:rFonts w:asciiTheme="minorHAnsi" w:hAnsiTheme="minorHAnsi" w:cs="Times New Roman"/>
        </w:rPr>
        <w:t>(s)</w:t>
      </w:r>
      <w:r w:rsidRPr="00AF58A2">
        <w:rPr>
          <w:rFonts w:asciiTheme="minorHAnsi" w:hAnsiTheme="minorHAnsi" w:cs="Times New Roman"/>
        </w:rPr>
        <w:t xml:space="preserve"> in the box below, and proceed to the Registered Entity Response section below.</w:t>
      </w:r>
    </w:p>
    <w:p w14:paraId="6AB21ADD" w14:textId="77777777" w:rsidR="0072145D" w:rsidRDefault="0072145D" w:rsidP="0072145D">
      <w:pPr>
        <w:autoSpaceDE/>
        <w:autoSpaceDN/>
        <w:adjustRightInd/>
        <w:rPr>
          <w:rFonts w:asciiTheme="minorHAnsi" w:hAnsiTheme="minorHAnsi" w:cs="Times New Roman"/>
        </w:rPr>
      </w:pPr>
    </w:p>
    <w:p w14:paraId="4DBD7045" w14:textId="77777777" w:rsidR="0072145D" w:rsidRPr="00557049" w:rsidRDefault="0072145D" w:rsidP="0072145D">
      <w:pPr>
        <w:autoSpaceDE/>
        <w:autoSpaceDN/>
        <w:adjustRightInd/>
        <w:rPr>
          <w:rFonts w:asciiTheme="minorHAnsi" w:hAnsiTheme="minorHAnsi" w:cs="Times New Roman"/>
        </w:rPr>
      </w:pPr>
      <w:r>
        <w:rPr>
          <w:rFonts w:asciiTheme="minorHAnsi" w:hAnsiTheme="minorHAnsi" w:cs="Times New Roman"/>
        </w:rPr>
        <w:lastRenderedPageBreak/>
        <w:t>[Note: A separate spreadsheet or other document may be used. If so, provide the document reference below.]</w:t>
      </w:r>
    </w:p>
    <w:p w14:paraId="7788D4B0" w14:textId="77777777" w:rsidR="0072145D" w:rsidRPr="00705BB3" w:rsidRDefault="0072145D" w:rsidP="0072145D">
      <w:pPr>
        <w:widowControl w:val="0"/>
        <w:shd w:val="clear" w:color="auto" w:fill="CDFFCD"/>
        <w:jc w:val="both"/>
        <w:rPr>
          <w:rFonts w:asciiTheme="minorHAnsi" w:hAnsiTheme="minorHAnsi" w:cs="Times New Roman"/>
          <w:bCs/>
          <w:color w:val="auto"/>
          <w:sz w:val="22"/>
          <w:szCs w:val="22"/>
        </w:rPr>
      </w:pPr>
    </w:p>
    <w:p w14:paraId="57546B08" w14:textId="77777777" w:rsidR="0072145D" w:rsidRPr="00705BB3" w:rsidRDefault="0072145D" w:rsidP="0072145D">
      <w:pPr>
        <w:widowControl w:val="0"/>
        <w:shd w:val="clear" w:color="auto" w:fill="CDFFCD"/>
        <w:jc w:val="both"/>
        <w:rPr>
          <w:rFonts w:asciiTheme="minorHAnsi" w:hAnsiTheme="minorHAnsi" w:cs="Times New Roman"/>
          <w:bCs/>
          <w:color w:val="auto"/>
          <w:sz w:val="22"/>
          <w:szCs w:val="22"/>
        </w:rPr>
      </w:pPr>
    </w:p>
    <w:p w14:paraId="2ACB53EE" w14:textId="77777777" w:rsidR="0072145D" w:rsidRDefault="0072145D" w:rsidP="004375EF">
      <w:pPr>
        <w:widowControl w:val="0"/>
        <w:tabs>
          <w:tab w:val="left" w:pos="0"/>
        </w:tabs>
        <w:rPr>
          <w:rFonts w:asciiTheme="minorHAnsi" w:hAnsiTheme="minorHAnsi" w:cs="Times New Roman"/>
          <w:b/>
          <w:bCs/>
        </w:rPr>
      </w:pPr>
    </w:p>
    <w:p w14:paraId="555F8FCD" w14:textId="77777777" w:rsidR="0072145D" w:rsidRPr="006C43BC" w:rsidRDefault="0072145D" w:rsidP="004375EF">
      <w:pPr>
        <w:widowControl w:val="0"/>
        <w:tabs>
          <w:tab w:val="left" w:pos="0"/>
        </w:tabs>
        <w:rPr>
          <w:rFonts w:asciiTheme="minorHAnsi" w:hAnsiTheme="minorHAnsi" w:cs="Times New Roman"/>
          <w:b/>
          <w:bCs/>
        </w:rPr>
      </w:pPr>
    </w:p>
    <w:p w14:paraId="0ACDE59C" w14:textId="77777777" w:rsidR="004375EF" w:rsidRPr="006C43BC" w:rsidRDefault="004375EF" w:rsidP="004375E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7EE587B" w14:textId="77777777" w:rsidR="004375EF" w:rsidRPr="00A5228E" w:rsidRDefault="004375EF" w:rsidP="004375E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DC5331D" w14:textId="77777777" w:rsidR="004375EF" w:rsidRPr="006C43BC" w:rsidRDefault="004375EF" w:rsidP="004375E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1469D81" w14:textId="77777777" w:rsidR="004375EF" w:rsidRPr="00705BB3" w:rsidRDefault="004375EF" w:rsidP="004375EF">
      <w:pPr>
        <w:widowControl w:val="0"/>
        <w:shd w:val="clear" w:color="auto" w:fill="CDFFCD"/>
        <w:jc w:val="both"/>
        <w:rPr>
          <w:rFonts w:asciiTheme="minorHAnsi" w:hAnsiTheme="minorHAnsi" w:cs="Times New Roman"/>
          <w:bCs/>
          <w:color w:val="auto"/>
          <w:sz w:val="22"/>
          <w:szCs w:val="22"/>
        </w:rPr>
      </w:pPr>
    </w:p>
    <w:p w14:paraId="0D1519A9" w14:textId="77777777" w:rsidR="004375EF" w:rsidRPr="00705BB3" w:rsidRDefault="004375EF" w:rsidP="004375EF">
      <w:pPr>
        <w:widowControl w:val="0"/>
        <w:shd w:val="clear" w:color="auto" w:fill="CDFFCD"/>
        <w:jc w:val="both"/>
        <w:rPr>
          <w:rFonts w:asciiTheme="minorHAnsi" w:hAnsiTheme="minorHAnsi" w:cs="Times New Roman"/>
          <w:bCs/>
          <w:color w:val="auto"/>
          <w:sz w:val="22"/>
          <w:szCs w:val="22"/>
        </w:rPr>
      </w:pPr>
    </w:p>
    <w:p w14:paraId="7D8619EB" w14:textId="77777777" w:rsidR="004375EF" w:rsidRPr="006C43BC" w:rsidRDefault="004375EF" w:rsidP="004375EF">
      <w:pPr>
        <w:widowControl w:val="0"/>
        <w:spacing w:line="266" w:lineRule="exact"/>
        <w:rPr>
          <w:rFonts w:asciiTheme="minorHAnsi" w:hAnsiTheme="minorHAnsi" w:cs="Times New Roman"/>
          <w:b/>
          <w:bCs/>
        </w:rPr>
      </w:pPr>
    </w:p>
    <w:p w14:paraId="1C9D5A8D" w14:textId="77777777" w:rsidR="004375EF" w:rsidRPr="006C43BC" w:rsidRDefault="004375EF" w:rsidP="004375EF">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4375EF" w:rsidRPr="006C43BC" w14:paraId="45D8C7D6" w14:textId="77777777" w:rsidTr="00937DA6">
        <w:tc>
          <w:tcPr>
            <w:tcW w:w="11016" w:type="dxa"/>
            <w:shd w:val="clear" w:color="auto" w:fill="DCDCFF"/>
          </w:tcPr>
          <w:p w14:paraId="5BA78CFE" w14:textId="77777777" w:rsidR="004375EF" w:rsidRPr="00705BB3" w:rsidRDefault="004375EF" w:rsidP="00937DA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375EF" w:rsidRPr="00676D1E" w14:paraId="00420622" w14:textId="77777777" w:rsidTr="00937DA6">
        <w:tc>
          <w:tcPr>
            <w:tcW w:w="11016" w:type="dxa"/>
            <w:shd w:val="clear" w:color="auto" w:fill="DCDCFF"/>
          </w:tcPr>
          <w:p w14:paraId="2877353C" w14:textId="4BE4D06D" w:rsidR="004375EF" w:rsidRDefault="00A27558" w:rsidP="004C00E9">
            <w:pPr>
              <w:widowControl w:val="0"/>
              <w:jc w:val="both"/>
              <w:rPr>
                <w:rFonts w:asciiTheme="minorHAnsi" w:hAnsiTheme="minorHAnsi" w:cs="Times New Roman"/>
                <w:color w:val="auto"/>
              </w:rPr>
            </w:pPr>
            <w:r>
              <w:rPr>
                <w:rFonts w:asciiTheme="minorHAnsi" w:hAnsiTheme="minorHAnsi" w:cs="Times New Roman"/>
                <w:color w:val="auto"/>
              </w:rPr>
              <w:t xml:space="preserve">Provide a list of </w:t>
            </w:r>
            <w:r w:rsidRPr="00A27558">
              <w:rPr>
                <w:rFonts w:asciiTheme="minorHAnsi" w:hAnsiTheme="minorHAnsi" w:cs="Times New Roman"/>
                <w:color w:val="auto"/>
              </w:rPr>
              <w:t>each known regulatory or equipment limitation  that prevents an applicable generating unit with generator frequency or voltage protective relays from meeting the relay setting criteria in Requirements R1 or R2 in accordance with Requirement</w:t>
            </w:r>
            <w:r>
              <w:rPr>
                <w:rFonts w:asciiTheme="minorHAnsi" w:hAnsiTheme="minorHAnsi" w:cs="Times New Roman"/>
                <w:color w:val="auto"/>
              </w:rPr>
              <w:t xml:space="preserve"> R3.</w:t>
            </w:r>
          </w:p>
        </w:tc>
      </w:tr>
      <w:tr w:rsidR="004375EF" w:rsidRPr="00676D1E" w14:paraId="009710DE" w14:textId="77777777" w:rsidTr="00937DA6">
        <w:tc>
          <w:tcPr>
            <w:tcW w:w="11016" w:type="dxa"/>
            <w:shd w:val="clear" w:color="auto" w:fill="DCDCFF"/>
          </w:tcPr>
          <w:p w14:paraId="7FF1F6D4" w14:textId="35C1FFD5" w:rsidR="004375EF" w:rsidRPr="00676D1E" w:rsidRDefault="00A27558" w:rsidP="00937DA6">
            <w:pPr>
              <w:widowControl w:val="0"/>
              <w:jc w:val="both"/>
              <w:rPr>
                <w:rFonts w:asciiTheme="minorHAnsi" w:hAnsiTheme="minorHAnsi" w:cs="Times New Roman"/>
                <w:color w:val="auto"/>
              </w:rPr>
            </w:pPr>
            <w:r w:rsidRPr="00A27558">
              <w:rPr>
                <w:rFonts w:asciiTheme="minorHAnsi" w:hAnsiTheme="minorHAnsi" w:cs="Times New Roman"/>
                <w:color w:val="auto"/>
              </w:rPr>
              <w:t>For all, or a sample selected by the auditor, documentation of each known regulatory or equipment limitation  that prevents an applicable generating unit with generator frequency or voltage protective relays from meeting the relay setting criteria in Requirements R1 or R2 in accordance with Requirement R3 that show the entity is meeting  the Implementation Plan.</w:t>
            </w:r>
          </w:p>
        </w:tc>
      </w:tr>
      <w:tr w:rsidR="004C00E9" w:rsidRPr="00676D1E" w14:paraId="5C1D7E1E" w14:textId="77777777" w:rsidTr="00937DA6">
        <w:tc>
          <w:tcPr>
            <w:tcW w:w="11016" w:type="dxa"/>
            <w:shd w:val="clear" w:color="auto" w:fill="DCDCFF"/>
          </w:tcPr>
          <w:p w14:paraId="7A3B9DB1" w14:textId="5331D166" w:rsidR="004C00E9" w:rsidRDefault="00A27558" w:rsidP="00290291">
            <w:pPr>
              <w:widowControl w:val="0"/>
              <w:jc w:val="both"/>
              <w:rPr>
                <w:rFonts w:asciiTheme="minorHAnsi" w:hAnsiTheme="minorHAnsi" w:cs="Times New Roman"/>
                <w:color w:val="auto"/>
              </w:rPr>
            </w:pPr>
            <w:r w:rsidRPr="00A27558">
              <w:rPr>
                <w:rFonts w:asciiTheme="minorHAnsi" w:hAnsiTheme="minorHAnsi" w:cs="Times New Roman"/>
                <w:color w:val="auto"/>
              </w:rPr>
              <w:t>Provide a list o</w:t>
            </w:r>
            <w:r>
              <w:rPr>
                <w:rFonts w:asciiTheme="minorHAnsi" w:hAnsiTheme="minorHAnsi" w:cs="Times New Roman"/>
                <w:color w:val="auto"/>
              </w:rPr>
              <w:t xml:space="preserve">f </w:t>
            </w:r>
            <w:r w:rsidRPr="00A27558">
              <w:rPr>
                <w:rFonts w:asciiTheme="minorHAnsi" w:hAnsiTheme="minorHAnsi" w:cs="Times New Roman"/>
                <w:color w:val="auto"/>
              </w:rPr>
              <w:t>the removal(s) of a previously documented regulatory or equipment limitation in accordance with Requirement R3.</w:t>
            </w:r>
          </w:p>
        </w:tc>
      </w:tr>
      <w:tr w:rsidR="00A27558" w:rsidRPr="00676D1E" w14:paraId="560F9C90" w14:textId="77777777" w:rsidTr="00937DA6">
        <w:tc>
          <w:tcPr>
            <w:tcW w:w="11016" w:type="dxa"/>
            <w:shd w:val="clear" w:color="auto" w:fill="DCDCFF"/>
          </w:tcPr>
          <w:p w14:paraId="1773F1CA" w14:textId="019715EE" w:rsidR="00A27558" w:rsidRPr="00290291" w:rsidRDefault="00A27558" w:rsidP="00A27558">
            <w:pPr>
              <w:widowControl w:val="0"/>
              <w:jc w:val="both"/>
              <w:rPr>
                <w:rFonts w:asciiTheme="minorHAnsi" w:hAnsiTheme="minorHAnsi" w:cs="Times New Roman"/>
                <w:color w:val="auto"/>
              </w:rPr>
            </w:pPr>
            <w:r w:rsidRPr="00290291">
              <w:rPr>
                <w:rFonts w:asciiTheme="minorHAnsi" w:hAnsiTheme="minorHAnsi" w:cs="Times New Roman"/>
                <w:color w:val="auto"/>
              </w:rPr>
              <w:t>For all, or a sample selected by the auditor,</w:t>
            </w:r>
            <w:r>
              <w:rPr>
                <w:rFonts w:asciiTheme="minorHAnsi" w:hAnsiTheme="minorHAnsi" w:cs="Times New Roman"/>
                <w:color w:val="auto"/>
              </w:rPr>
              <w:t xml:space="preserve"> d</w:t>
            </w:r>
            <w:r w:rsidRPr="004C00E9">
              <w:rPr>
                <w:rFonts w:asciiTheme="minorHAnsi" w:hAnsiTheme="minorHAnsi" w:cs="Times New Roman"/>
                <w:color w:val="auto"/>
              </w:rPr>
              <w:t xml:space="preserve">ated email or letter that documents </w:t>
            </w:r>
            <w:r>
              <w:rPr>
                <w:rFonts w:asciiTheme="minorHAnsi" w:hAnsiTheme="minorHAnsi" w:cs="Times New Roman"/>
                <w:color w:val="auto"/>
              </w:rPr>
              <w:t xml:space="preserve">the </w:t>
            </w:r>
            <w:r w:rsidRPr="004C00E9">
              <w:rPr>
                <w:rFonts w:asciiTheme="minorHAnsi" w:hAnsiTheme="minorHAnsi" w:cs="Times New Roman"/>
                <w:color w:val="auto"/>
              </w:rPr>
              <w:t>GO communicated any known regulatory or equipment limitations</w:t>
            </w:r>
            <w:r>
              <w:rPr>
                <w:rFonts w:asciiTheme="minorHAnsi" w:hAnsiTheme="minorHAnsi" w:cs="Times New Roman"/>
                <w:color w:val="auto"/>
              </w:rPr>
              <w:t xml:space="preserve">, and removals </w:t>
            </w:r>
            <w:r w:rsidRPr="00290291">
              <w:rPr>
                <w:rFonts w:asciiTheme="minorHAnsi" w:hAnsiTheme="minorHAnsi" w:cs="Times New Roman"/>
                <w:color w:val="auto"/>
              </w:rPr>
              <w:t>of a previously documented regulatory or equipment limitation</w:t>
            </w:r>
            <w:r>
              <w:rPr>
                <w:rFonts w:asciiTheme="minorHAnsi" w:hAnsiTheme="minorHAnsi" w:cs="Times New Roman"/>
                <w:color w:val="auto"/>
              </w:rPr>
              <w:t xml:space="preserve">, </w:t>
            </w:r>
            <w:r w:rsidRPr="00290291">
              <w:rPr>
                <w:rFonts w:asciiTheme="minorHAnsi" w:hAnsiTheme="minorHAnsi" w:cs="Times New Roman"/>
                <w:color w:val="auto"/>
              </w:rPr>
              <w:t>to its Planning Coordinator and Transmission Planner within 30 calendar days</w:t>
            </w:r>
            <w:r>
              <w:rPr>
                <w:rFonts w:asciiTheme="minorHAnsi" w:hAnsiTheme="minorHAnsi" w:cs="Times New Roman"/>
                <w:color w:val="auto"/>
              </w:rPr>
              <w:t xml:space="preserve"> in accordance with Requirement R3.</w:t>
            </w:r>
          </w:p>
        </w:tc>
      </w:tr>
    </w:tbl>
    <w:p w14:paraId="260D77E4" w14:textId="77777777" w:rsidR="004375EF" w:rsidRDefault="004375EF" w:rsidP="004375EF">
      <w:pPr>
        <w:widowControl w:val="0"/>
        <w:spacing w:line="266" w:lineRule="exact"/>
        <w:rPr>
          <w:rFonts w:asciiTheme="minorHAnsi" w:hAnsiTheme="minorHAnsi" w:cs="Times New Roman"/>
          <w:b/>
          <w:bCs/>
          <w:color w:val="auto"/>
        </w:rPr>
      </w:pPr>
    </w:p>
    <w:p w14:paraId="6DBD2FEE" w14:textId="77777777" w:rsidR="004375EF" w:rsidRPr="006C43BC" w:rsidRDefault="004375EF" w:rsidP="004375E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375EF" w:rsidRPr="00812336" w14:paraId="193EEC19" w14:textId="77777777" w:rsidTr="00937DA6">
        <w:tc>
          <w:tcPr>
            <w:tcW w:w="10995" w:type="dxa"/>
            <w:gridSpan w:val="6"/>
            <w:shd w:val="clear" w:color="auto" w:fill="DCDCFF"/>
            <w:vAlign w:val="bottom"/>
          </w:tcPr>
          <w:p w14:paraId="0DE4AFF4" w14:textId="77777777" w:rsidR="004375EF" w:rsidRPr="00812336" w:rsidRDefault="004375EF" w:rsidP="00937DA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375EF" w:rsidRPr="00812336" w14:paraId="469F3756" w14:textId="77777777" w:rsidTr="00937DA6">
        <w:tc>
          <w:tcPr>
            <w:tcW w:w="2340" w:type="dxa"/>
            <w:shd w:val="clear" w:color="auto" w:fill="DCDCFF"/>
            <w:vAlign w:val="bottom"/>
          </w:tcPr>
          <w:p w14:paraId="1DF4475D" w14:textId="77777777" w:rsidR="004375EF" w:rsidRPr="00812336" w:rsidRDefault="004375EF"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F626AD1" w14:textId="77777777" w:rsidR="004375EF" w:rsidRPr="00812336" w:rsidRDefault="004375EF"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DA897F6" w14:textId="77777777" w:rsidR="004375EF" w:rsidRPr="00812336" w:rsidRDefault="004375EF"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7DA8F83" w14:textId="77777777" w:rsidR="004375EF" w:rsidRPr="00812336" w:rsidRDefault="004375EF"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6C05194" w14:textId="77777777" w:rsidR="004375EF" w:rsidRPr="00812336" w:rsidRDefault="004375EF"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B06956C" w14:textId="77777777" w:rsidR="004375EF" w:rsidRPr="00812336" w:rsidRDefault="004375EF"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375EF" w:rsidRPr="00705BB3" w14:paraId="3D53ED3A" w14:textId="77777777" w:rsidTr="00937DA6">
        <w:tc>
          <w:tcPr>
            <w:tcW w:w="2340" w:type="dxa"/>
            <w:shd w:val="clear" w:color="auto" w:fill="CDFFCD"/>
          </w:tcPr>
          <w:p w14:paraId="651AB5AE"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B8D370"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99459DC"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483585"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3A1F09"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CC56F83"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r>
      <w:tr w:rsidR="004375EF" w:rsidRPr="00705BB3" w14:paraId="0BD82E23" w14:textId="77777777" w:rsidTr="00937DA6">
        <w:tc>
          <w:tcPr>
            <w:tcW w:w="2340" w:type="dxa"/>
            <w:shd w:val="clear" w:color="auto" w:fill="CDFFCD"/>
          </w:tcPr>
          <w:p w14:paraId="57C08EA1"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12C980C"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6D1CADD"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607D90"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BDF220"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FE9648"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r>
      <w:tr w:rsidR="004375EF" w:rsidRPr="00705BB3" w14:paraId="3EC1C104" w14:textId="77777777" w:rsidTr="00937DA6">
        <w:tc>
          <w:tcPr>
            <w:tcW w:w="2340" w:type="dxa"/>
            <w:shd w:val="clear" w:color="auto" w:fill="CDFFCD"/>
          </w:tcPr>
          <w:p w14:paraId="7F6EB05B"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4708360"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B6CDE80"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AA0D288"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6B972F7"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37C331D" w14:textId="77777777" w:rsidR="004375EF" w:rsidRPr="00705BB3" w:rsidRDefault="004375EF" w:rsidP="00937DA6">
            <w:pPr>
              <w:autoSpaceDE/>
              <w:autoSpaceDN/>
              <w:adjustRightInd/>
              <w:jc w:val="both"/>
              <w:rPr>
                <w:rFonts w:asciiTheme="minorHAnsi" w:hAnsiTheme="minorHAnsi" w:cs="Times New Roman"/>
                <w:color w:val="auto"/>
                <w:sz w:val="22"/>
                <w:szCs w:val="22"/>
              </w:rPr>
            </w:pPr>
          </w:p>
        </w:tc>
      </w:tr>
    </w:tbl>
    <w:p w14:paraId="2A169C5B" w14:textId="77777777" w:rsidR="004375EF" w:rsidRPr="006C43BC" w:rsidRDefault="004375EF" w:rsidP="004375EF">
      <w:pPr>
        <w:widowControl w:val="0"/>
        <w:rPr>
          <w:rFonts w:asciiTheme="minorHAnsi" w:hAnsiTheme="minorHAnsi" w:cs="Times New Roman"/>
        </w:rPr>
      </w:pPr>
    </w:p>
    <w:p w14:paraId="40792A19" w14:textId="77777777" w:rsidR="004375EF" w:rsidRPr="006C43BC" w:rsidRDefault="004375EF" w:rsidP="004375EF">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4375EF" w:rsidRPr="00705BB3" w14:paraId="4E2815B6" w14:textId="77777777" w:rsidTr="00937DA6">
        <w:tc>
          <w:tcPr>
            <w:tcW w:w="11016" w:type="dxa"/>
            <w:shd w:val="clear" w:color="auto" w:fill="auto"/>
          </w:tcPr>
          <w:p w14:paraId="0350CF29" w14:textId="77777777" w:rsidR="004375EF" w:rsidRPr="00705BB3" w:rsidRDefault="004375EF" w:rsidP="00937DA6">
            <w:pPr>
              <w:widowControl w:val="0"/>
              <w:rPr>
                <w:rFonts w:asciiTheme="minorHAnsi" w:hAnsiTheme="minorHAnsi" w:cs="Times New Roman"/>
                <w:sz w:val="22"/>
                <w:szCs w:val="22"/>
              </w:rPr>
            </w:pPr>
          </w:p>
        </w:tc>
      </w:tr>
      <w:tr w:rsidR="004375EF" w:rsidRPr="00705BB3" w14:paraId="0C80C962" w14:textId="77777777" w:rsidTr="00937DA6">
        <w:tc>
          <w:tcPr>
            <w:tcW w:w="11016" w:type="dxa"/>
            <w:shd w:val="clear" w:color="auto" w:fill="auto"/>
          </w:tcPr>
          <w:p w14:paraId="72D5BB56" w14:textId="77777777" w:rsidR="004375EF" w:rsidRPr="00705BB3" w:rsidRDefault="004375EF" w:rsidP="00937DA6">
            <w:pPr>
              <w:widowControl w:val="0"/>
              <w:rPr>
                <w:rFonts w:asciiTheme="minorHAnsi" w:hAnsiTheme="minorHAnsi" w:cs="Times New Roman"/>
                <w:sz w:val="22"/>
                <w:szCs w:val="22"/>
              </w:rPr>
            </w:pPr>
          </w:p>
        </w:tc>
      </w:tr>
      <w:tr w:rsidR="004375EF" w:rsidRPr="00705BB3" w14:paraId="6023A55A" w14:textId="77777777" w:rsidTr="00937DA6">
        <w:tc>
          <w:tcPr>
            <w:tcW w:w="11016" w:type="dxa"/>
            <w:shd w:val="clear" w:color="auto" w:fill="auto"/>
          </w:tcPr>
          <w:p w14:paraId="43BA60E2" w14:textId="77777777" w:rsidR="004375EF" w:rsidRPr="00705BB3" w:rsidRDefault="004375EF" w:rsidP="00937DA6">
            <w:pPr>
              <w:widowControl w:val="0"/>
              <w:rPr>
                <w:rFonts w:asciiTheme="minorHAnsi" w:hAnsiTheme="minorHAnsi" w:cs="Times New Roman"/>
                <w:sz w:val="22"/>
                <w:szCs w:val="22"/>
              </w:rPr>
            </w:pPr>
          </w:p>
        </w:tc>
      </w:tr>
    </w:tbl>
    <w:p w14:paraId="528B5313" w14:textId="77777777" w:rsidR="004375EF" w:rsidRPr="006C43BC" w:rsidRDefault="004375EF" w:rsidP="004375EF">
      <w:pPr>
        <w:widowControl w:val="0"/>
        <w:rPr>
          <w:rFonts w:asciiTheme="minorHAnsi" w:hAnsiTheme="minorHAnsi" w:cs="Times New Roman"/>
        </w:rPr>
      </w:pPr>
    </w:p>
    <w:p w14:paraId="45FED086" w14:textId="1D33004F" w:rsidR="004375EF" w:rsidRPr="00722443" w:rsidRDefault="004375EF" w:rsidP="004375EF">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F920F6">
        <w:t>PRC-024-2</w:t>
      </w:r>
      <w:r>
        <w:t>, R3</w:t>
      </w:r>
    </w:p>
    <w:p w14:paraId="5B928F9A" w14:textId="77777777" w:rsidR="004375EF" w:rsidRPr="006C43BC" w:rsidRDefault="004375EF" w:rsidP="004375E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830D9" w:rsidRPr="00705BB3" w14:paraId="79819672" w14:textId="77777777" w:rsidTr="00937DA6">
        <w:tc>
          <w:tcPr>
            <w:tcW w:w="378" w:type="dxa"/>
          </w:tcPr>
          <w:p w14:paraId="4634EC69" w14:textId="6FED939C" w:rsidR="00C830D9" w:rsidRPr="00705BB3" w:rsidRDefault="00C830D9" w:rsidP="00C830D9">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75E58CD" w14:textId="7F426C0F" w:rsidR="00C830D9" w:rsidRPr="00705BB3" w:rsidRDefault="00C830D9" w:rsidP="00C830D9">
            <w:pPr>
              <w:widowControl w:val="0"/>
              <w:tabs>
                <w:tab w:val="left" w:pos="0"/>
                <w:tab w:val="left" w:pos="900"/>
                <w:tab w:val="left" w:pos="6360"/>
              </w:tabs>
              <w:rPr>
                <w:rFonts w:asciiTheme="minorHAnsi" w:hAnsiTheme="minorHAnsi" w:cs="Times New Roman"/>
                <w:i/>
                <w:color w:val="auto"/>
              </w:rPr>
            </w:pPr>
            <w:r w:rsidRPr="007F7FA3">
              <w:rPr>
                <w:rFonts w:asciiTheme="minorHAnsi" w:hAnsiTheme="minorHAnsi" w:cs="Times New Roman"/>
                <w:i/>
                <w:color w:val="auto"/>
              </w:rPr>
              <w:t xml:space="preserve">Select all, or a sample thereof, </w:t>
            </w:r>
            <w:r>
              <w:rPr>
                <w:rFonts w:asciiTheme="minorHAnsi" w:hAnsiTheme="minorHAnsi" w:cs="Times New Roman"/>
                <w:i/>
                <w:color w:val="auto"/>
              </w:rPr>
              <w:t xml:space="preserve">and verify the entity </w:t>
            </w:r>
            <w:r w:rsidRPr="00C830D9">
              <w:rPr>
                <w:rFonts w:asciiTheme="minorHAnsi" w:hAnsiTheme="minorHAnsi" w:cs="Times New Roman"/>
                <w:i/>
                <w:color w:val="auto"/>
              </w:rPr>
              <w:t>document</w:t>
            </w:r>
            <w:r>
              <w:rPr>
                <w:rFonts w:asciiTheme="minorHAnsi" w:hAnsiTheme="minorHAnsi" w:cs="Times New Roman"/>
                <w:i/>
                <w:color w:val="auto"/>
              </w:rPr>
              <w:t>ed</w:t>
            </w:r>
            <w:r w:rsidRPr="00C830D9">
              <w:rPr>
                <w:rFonts w:asciiTheme="minorHAnsi" w:hAnsiTheme="minorHAnsi" w:cs="Times New Roman"/>
                <w:i/>
                <w:color w:val="auto"/>
              </w:rPr>
              <w:t xml:space="preserve"> each known regulatory or equipment limitation  that prevents an applicable generating unit with generator frequency or voltage protective relays from meeting the relay setting criteria in Requirements R1 or R2 in accordance with Requirement R3</w:t>
            </w:r>
            <w:r w:rsidR="009C2C5F">
              <w:rPr>
                <w:rFonts w:asciiTheme="minorHAnsi" w:hAnsiTheme="minorHAnsi" w:cs="Times New Roman"/>
                <w:i/>
                <w:color w:val="auto"/>
              </w:rPr>
              <w:t>, and the entity is meeting the Implementation Plan</w:t>
            </w:r>
            <w:r w:rsidRPr="00C830D9">
              <w:rPr>
                <w:rFonts w:asciiTheme="minorHAnsi" w:hAnsiTheme="minorHAnsi" w:cs="Times New Roman"/>
                <w:i/>
                <w:color w:val="auto"/>
              </w:rPr>
              <w:t>.</w:t>
            </w:r>
          </w:p>
        </w:tc>
      </w:tr>
      <w:tr w:rsidR="00C830D9" w:rsidRPr="00705BB3" w14:paraId="2E4779D9" w14:textId="77777777" w:rsidTr="00937DA6">
        <w:tc>
          <w:tcPr>
            <w:tcW w:w="378" w:type="dxa"/>
          </w:tcPr>
          <w:p w14:paraId="7B759BDB" w14:textId="77777777" w:rsidR="00C830D9" w:rsidRPr="00705BB3" w:rsidRDefault="00C830D9" w:rsidP="00C830D9">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218D7E9" w14:textId="77777777" w:rsidR="00C830D9" w:rsidRDefault="000525D3" w:rsidP="003061D8">
            <w:pPr>
              <w:widowControl w:val="0"/>
              <w:tabs>
                <w:tab w:val="left" w:pos="0"/>
                <w:tab w:val="left" w:pos="900"/>
                <w:tab w:val="left" w:pos="6360"/>
              </w:tabs>
              <w:rPr>
                <w:rFonts w:asciiTheme="minorHAnsi" w:hAnsiTheme="minorHAnsi" w:cs="Times New Roman"/>
                <w:i/>
                <w:color w:val="auto"/>
              </w:rPr>
            </w:pPr>
            <w:r w:rsidRPr="000525D3">
              <w:rPr>
                <w:rFonts w:asciiTheme="minorHAnsi" w:hAnsiTheme="minorHAnsi" w:cs="Times New Roman"/>
                <w:i/>
                <w:color w:val="auto"/>
              </w:rPr>
              <w:t>Select all, or a sample thereof, and verify the entity</w:t>
            </w:r>
            <w:r>
              <w:rPr>
                <w:rFonts w:asciiTheme="minorHAnsi" w:hAnsiTheme="minorHAnsi" w:cs="Times New Roman"/>
                <w:i/>
                <w:color w:val="auto"/>
              </w:rPr>
              <w:t xml:space="preserve"> </w:t>
            </w:r>
            <w:r w:rsidRPr="000525D3">
              <w:rPr>
                <w:rFonts w:asciiTheme="minorHAnsi" w:hAnsiTheme="minorHAnsi" w:cs="Times New Roman"/>
                <w:i/>
                <w:color w:val="auto"/>
              </w:rPr>
              <w:t>communicate</w:t>
            </w:r>
            <w:r>
              <w:rPr>
                <w:rFonts w:asciiTheme="minorHAnsi" w:hAnsiTheme="minorHAnsi" w:cs="Times New Roman"/>
                <w:i/>
                <w:color w:val="auto"/>
              </w:rPr>
              <w:t>d</w:t>
            </w:r>
            <w:r w:rsidRPr="000525D3">
              <w:rPr>
                <w:rFonts w:asciiTheme="minorHAnsi" w:hAnsiTheme="minorHAnsi" w:cs="Times New Roman"/>
                <w:i/>
                <w:color w:val="auto"/>
              </w:rPr>
              <w:t xml:space="preserve"> the documented regulatory or equipment limitation, or the removal of a previously documented regulatory or equipment limitation, to its Planning Coordinator and Transmission Planner within 30 calendar days in accordance with Requirement R3</w:t>
            </w:r>
            <w:r w:rsidR="003061D8">
              <w:rPr>
                <w:rFonts w:asciiTheme="minorHAnsi" w:hAnsiTheme="minorHAnsi" w:cs="Times New Roman"/>
                <w:i/>
                <w:color w:val="auto"/>
              </w:rPr>
              <w:t xml:space="preserve"> </w:t>
            </w:r>
            <w:r>
              <w:rPr>
                <w:rFonts w:asciiTheme="minorHAnsi" w:hAnsiTheme="minorHAnsi" w:cs="Times New Roman"/>
                <w:i/>
                <w:color w:val="auto"/>
              </w:rPr>
              <w:t xml:space="preserve"> </w:t>
            </w:r>
            <w:r w:rsidR="003061D8">
              <w:rPr>
                <w:rFonts w:asciiTheme="minorHAnsi" w:hAnsiTheme="minorHAnsi" w:cs="Times New Roman"/>
                <w:i/>
                <w:color w:val="auto"/>
              </w:rPr>
              <w:t>for</w:t>
            </w:r>
            <w:r w:rsidR="003061D8" w:rsidRPr="003061D8">
              <w:rPr>
                <w:rFonts w:asciiTheme="minorHAnsi" w:hAnsiTheme="minorHAnsi" w:cs="Times New Roman"/>
                <w:i/>
                <w:color w:val="auto"/>
              </w:rPr>
              <w:t xml:space="preserve"> any of the following:</w:t>
            </w:r>
          </w:p>
          <w:p w14:paraId="7E1FE40D" w14:textId="77777777" w:rsidR="003061D8" w:rsidRDefault="003061D8" w:rsidP="003061D8">
            <w:pPr>
              <w:widowControl w:val="0"/>
              <w:tabs>
                <w:tab w:val="left" w:pos="0"/>
                <w:tab w:val="left" w:pos="900"/>
                <w:tab w:val="left" w:pos="6360"/>
              </w:tabs>
              <w:rPr>
                <w:rFonts w:asciiTheme="minorHAnsi" w:hAnsiTheme="minorHAnsi" w:cs="Times New Roman"/>
                <w:i/>
                <w:color w:val="auto"/>
              </w:rPr>
            </w:pPr>
          </w:p>
          <w:p w14:paraId="759EF920" w14:textId="77777777" w:rsidR="003061D8" w:rsidRPr="003061D8" w:rsidRDefault="003061D8" w:rsidP="003061D8">
            <w:pPr>
              <w:pStyle w:val="ListParagraph"/>
              <w:widowControl w:val="0"/>
              <w:numPr>
                <w:ilvl w:val="0"/>
                <w:numId w:val="44"/>
              </w:numPr>
              <w:tabs>
                <w:tab w:val="left" w:pos="0"/>
                <w:tab w:val="left" w:pos="900"/>
                <w:tab w:val="left" w:pos="6360"/>
              </w:tabs>
              <w:rPr>
                <w:rFonts w:asciiTheme="minorHAnsi" w:hAnsiTheme="minorHAnsi" w:cs="Times New Roman"/>
                <w:i/>
                <w:color w:val="auto"/>
              </w:rPr>
            </w:pPr>
            <w:r w:rsidRPr="003061D8">
              <w:rPr>
                <w:rFonts w:asciiTheme="minorHAnsi" w:hAnsiTheme="minorHAnsi" w:cs="Times New Roman"/>
                <w:i/>
                <w:color w:val="auto"/>
              </w:rPr>
              <w:t>Identification of a regulatory or equipment limitation.</w:t>
            </w:r>
          </w:p>
          <w:p w14:paraId="6EC84253" w14:textId="77777777" w:rsidR="003061D8" w:rsidRPr="003061D8" w:rsidRDefault="003061D8" w:rsidP="003061D8">
            <w:pPr>
              <w:pStyle w:val="ListParagraph"/>
              <w:widowControl w:val="0"/>
              <w:numPr>
                <w:ilvl w:val="0"/>
                <w:numId w:val="44"/>
              </w:numPr>
              <w:tabs>
                <w:tab w:val="left" w:pos="0"/>
                <w:tab w:val="left" w:pos="900"/>
                <w:tab w:val="left" w:pos="6360"/>
              </w:tabs>
              <w:rPr>
                <w:rFonts w:asciiTheme="minorHAnsi" w:hAnsiTheme="minorHAnsi" w:cs="Times New Roman"/>
                <w:i/>
                <w:color w:val="auto"/>
              </w:rPr>
            </w:pPr>
            <w:r w:rsidRPr="003061D8">
              <w:rPr>
                <w:rFonts w:asciiTheme="minorHAnsi" w:hAnsiTheme="minorHAnsi" w:cs="Times New Roman"/>
                <w:i/>
                <w:color w:val="auto"/>
              </w:rPr>
              <w:t xml:space="preserve">Repair of the equipment causing the limitation that removes the limitation. </w:t>
            </w:r>
          </w:p>
          <w:p w14:paraId="13A5542E" w14:textId="77777777" w:rsidR="003061D8" w:rsidRPr="003061D8" w:rsidRDefault="003061D8" w:rsidP="003061D8">
            <w:pPr>
              <w:pStyle w:val="ListParagraph"/>
              <w:widowControl w:val="0"/>
              <w:numPr>
                <w:ilvl w:val="0"/>
                <w:numId w:val="44"/>
              </w:numPr>
              <w:tabs>
                <w:tab w:val="left" w:pos="0"/>
                <w:tab w:val="left" w:pos="900"/>
                <w:tab w:val="left" w:pos="6360"/>
              </w:tabs>
              <w:rPr>
                <w:rFonts w:asciiTheme="minorHAnsi" w:hAnsiTheme="minorHAnsi" w:cs="Times New Roman"/>
                <w:i/>
                <w:color w:val="auto"/>
              </w:rPr>
            </w:pPr>
            <w:r w:rsidRPr="003061D8">
              <w:rPr>
                <w:rFonts w:asciiTheme="minorHAnsi" w:hAnsiTheme="minorHAnsi" w:cs="Times New Roman"/>
                <w:i/>
                <w:color w:val="auto"/>
              </w:rPr>
              <w:t>Replacement of the equipment causing the limitation with equipment that removes the limitation.</w:t>
            </w:r>
          </w:p>
          <w:p w14:paraId="69E917EB" w14:textId="489B1D16" w:rsidR="003061D8" w:rsidRPr="003061D8" w:rsidRDefault="003061D8" w:rsidP="003061D8">
            <w:pPr>
              <w:pStyle w:val="ListParagraph"/>
              <w:widowControl w:val="0"/>
              <w:numPr>
                <w:ilvl w:val="0"/>
                <w:numId w:val="44"/>
              </w:numPr>
              <w:tabs>
                <w:tab w:val="left" w:pos="0"/>
                <w:tab w:val="left" w:pos="900"/>
                <w:tab w:val="left" w:pos="6360"/>
              </w:tabs>
              <w:rPr>
                <w:rFonts w:asciiTheme="minorHAnsi" w:hAnsiTheme="minorHAnsi" w:cs="Times New Roman"/>
                <w:i/>
                <w:color w:val="auto"/>
              </w:rPr>
            </w:pPr>
            <w:r w:rsidRPr="003061D8">
              <w:rPr>
                <w:rFonts w:asciiTheme="minorHAnsi" w:hAnsiTheme="minorHAnsi" w:cs="Times New Roman"/>
                <w:i/>
                <w:color w:val="auto"/>
              </w:rPr>
              <w:t>Creation or adjustment of an equipment limitation caused by consumption of the cumulative turbine life-time frequency excursion allowance.</w:t>
            </w:r>
          </w:p>
        </w:tc>
      </w:tr>
      <w:tr w:rsidR="004375EF" w:rsidRPr="00705BB3" w14:paraId="1ADF8D90" w14:textId="77777777" w:rsidTr="00937DA6">
        <w:tc>
          <w:tcPr>
            <w:tcW w:w="378" w:type="dxa"/>
          </w:tcPr>
          <w:p w14:paraId="071A4DC1" w14:textId="77777777" w:rsidR="004375EF" w:rsidRPr="00705BB3" w:rsidRDefault="004375EF"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1725A960" w14:textId="77777777" w:rsidR="004375EF" w:rsidRPr="00705BB3" w:rsidRDefault="004375EF" w:rsidP="00937DA6">
            <w:pPr>
              <w:widowControl w:val="0"/>
              <w:tabs>
                <w:tab w:val="left" w:pos="0"/>
                <w:tab w:val="left" w:pos="900"/>
                <w:tab w:val="left" w:pos="6360"/>
              </w:tabs>
              <w:rPr>
                <w:rFonts w:asciiTheme="minorHAnsi" w:hAnsiTheme="minorHAnsi" w:cs="Times New Roman"/>
                <w:i/>
                <w:color w:val="auto"/>
              </w:rPr>
            </w:pPr>
          </w:p>
        </w:tc>
      </w:tr>
      <w:tr w:rsidR="004375EF" w:rsidRPr="00705BB3" w14:paraId="798715A1" w14:textId="77777777" w:rsidTr="00937DA6">
        <w:tc>
          <w:tcPr>
            <w:tcW w:w="378" w:type="dxa"/>
          </w:tcPr>
          <w:p w14:paraId="0D467DF2" w14:textId="77777777" w:rsidR="004375EF" w:rsidRPr="00705BB3" w:rsidRDefault="004375EF"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645A5BF8" w14:textId="77777777" w:rsidR="004375EF" w:rsidRPr="00705BB3" w:rsidRDefault="004375EF" w:rsidP="00937DA6">
            <w:pPr>
              <w:widowControl w:val="0"/>
              <w:tabs>
                <w:tab w:val="left" w:pos="0"/>
                <w:tab w:val="left" w:pos="900"/>
                <w:tab w:val="left" w:pos="6360"/>
              </w:tabs>
              <w:rPr>
                <w:rFonts w:asciiTheme="minorHAnsi" w:hAnsiTheme="minorHAnsi" w:cs="Times New Roman"/>
                <w:i/>
                <w:color w:val="auto"/>
              </w:rPr>
            </w:pPr>
          </w:p>
        </w:tc>
      </w:tr>
      <w:tr w:rsidR="004375EF" w:rsidRPr="00705BB3" w14:paraId="02595950" w14:textId="77777777" w:rsidTr="00937DA6">
        <w:tc>
          <w:tcPr>
            <w:tcW w:w="378" w:type="dxa"/>
            <w:tcBorders>
              <w:bottom w:val="single" w:sz="4" w:space="0" w:color="auto"/>
            </w:tcBorders>
          </w:tcPr>
          <w:p w14:paraId="4E55A7D7" w14:textId="77777777" w:rsidR="004375EF" w:rsidRPr="00705BB3" w:rsidRDefault="004375EF"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4714C1BD" w14:textId="77777777" w:rsidR="004375EF" w:rsidRPr="00705BB3" w:rsidRDefault="004375EF" w:rsidP="00937DA6">
            <w:pPr>
              <w:widowControl w:val="0"/>
              <w:tabs>
                <w:tab w:val="left" w:pos="0"/>
                <w:tab w:val="left" w:pos="900"/>
                <w:tab w:val="left" w:pos="6360"/>
              </w:tabs>
              <w:rPr>
                <w:rFonts w:asciiTheme="minorHAnsi" w:hAnsiTheme="minorHAnsi" w:cs="Times New Roman"/>
                <w:i/>
                <w:color w:val="auto"/>
              </w:rPr>
            </w:pPr>
          </w:p>
        </w:tc>
      </w:tr>
      <w:tr w:rsidR="004375EF" w:rsidRPr="006C43BC" w14:paraId="53BC094E" w14:textId="77777777" w:rsidTr="00937DA6">
        <w:tc>
          <w:tcPr>
            <w:tcW w:w="11016" w:type="dxa"/>
            <w:gridSpan w:val="2"/>
            <w:shd w:val="clear" w:color="auto" w:fill="DCDCFF"/>
          </w:tcPr>
          <w:p w14:paraId="38C409E3" w14:textId="536EFE21" w:rsidR="004375EF" w:rsidRPr="006C43BC" w:rsidRDefault="004375EF" w:rsidP="00F759E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00F759EF">
              <w:rPr>
                <w:rFonts w:asciiTheme="minorHAnsi" w:hAnsiTheme="minorHAnsi" w:cs="Times New Roman"/>
                <w:b/>
                <w:bCs/>
                <w:color w:val="auto"/>
              </w:rPr>
              <w:t xml:space="preserve"> </w:t>
            </w:r>
            <w:r w:rsidRPr="006C43BC">
              <w:rPr>
                <w:rFonts w:asciiTheme="minorHAnsi" w:hAnsiTheme="minorHAnsi" w:cs="Times New Roman"/>
                <w:bCs/>
                <w:color w:val="auto"/>
              </w:rPr>
              <w:t xml:space="preserve">  </w:t>
            </w:r>
            <w:r w:rsidR="00F759EF" w:rsidRPr="00F759EF">
              <w:rPr>
                <w:rFonts w:asciiTheme="minorHAnsi" w:hAnsiTheme="minorHAnsi" w:cs="Times New Roman"/>
                <w:bCs/>
                <w:color w:val="auto"/>
              </w:rPr>
              <w:t xml:space="preserve">Reference footnote </w:t>
            </w:r>
            <w:r w:rsidR="00F759EF">
              <w:rPr>
                <w:rFonts w:asciiTheme="minorHAnsi" w:hAnsiTheme="minorHAnsi" w:cs="Times New Roman"/>
                <w:bCs/>
                <w:color w:val="auto"/>
              </w:rPr>
              <w:t>5</w:t>
            </w:r>
            <w:r w:rsidR="00F759EF" w:rsidRPr="00F759EF">
              <w:rPr>
                <w:rFonts w:asciiTheme="minorHAnsi" w:hAnsiTheme="minorHAnsi" w:cs="Times New Roman"/>
                <w:bCs/>
                <w:color w:val="auto"/>
              </w:rPr>
              <w:t xml:space="preserve"> (of the Standard, footnote </w:t>
            </w:r>
            <w:r w:rsidR="00F759EF">
              <w:rPr>
                <w:rFonts w:asciiTheme="minorHAnsi" w:hAnsiTheme="minorHAnsi" w:cs="Times New Roman"/>
                <w:bCs/>
                <w:color w:val="auto"/>
              </w:rPr>
              <w:t>7</w:t>
            </w:r>
            <w:r w:rsidR="00F759EF" w:rsidRPr="00F759EF">
              <w:rPr>
                <w:rFonts w:asciiTheme="minorHAnsi" w:hAnsiTheme="minorHAnsi" w:cs="Times New Roman"/>
                <w:bCs/>
                <w:color w:val="auto"/>
              </w:rPr>
              <w:t xml:space="preserve"> in the RSAW) which states: “Excludes limitations that are caused by the setting capability of the generator frequency and voltage protective relays themselves but does not exclude limitations originating in the equipment that they protect.”  </w:t>
            </w:r>
          </w:p>
        </w:tc>
      </w:tr>
    </w:tbl>
    <w:p w14:paraId="6FBDDCE2" w14:textId="77777777" w:rsidR="004375EF" w:rsidRPr="006C43BC" w:rsidRDefault="004375EF" w:rsidP="004375EF">
      <w:pPr>
        <w:widowControl w:val="0"/>
        <w:tabs>
          <w:tab w:val="left" w:pos="0"/>
        </w:tabs>
        <w:rPr>
          <w:rFonts w:asciiTheme="minorHAnsi" w:hAnsiTheme="minorHAnsi" w:cs="Times New Roman"/>
          <w:b/>
          <w:bCs/>
        </w:rPr>
      </w:pPr>
    </w:p>
    <w:p w14:paraId="61CFCB5A" w14:textId="77777777" w:rsidR="004375EF" w:rsidRPr="006C43BC" w:rsidRDefault="004375EF" w:rsidP="004375EF">
      <w:pPr>
        <w:pStyle w:val="RqtSection"/>
        <w:rPr>
          <w:color w:val="264D74"/>
        </w:rPr>
      </w:pPr>
      <w:r w:rsidRPr="006C43BC">
        <w:t>Auditor</w:t>
      </w:r>
      <w:r>
        <w:t xml:space="preserve"> </w:t>
      </w:r>
      <w:r w:rsidRPr="006C43BC">
        <w:t>Notes:</w:t>
      </w:r>
      <w:r w:rsidRPr="006C43BC">
        <w:rPr>
          <w:color w:val="264D74"/>
        </w:rPr>
        <w:t xml:space="preserve"> </w:t>
      </w:r>
    </w:p>
    <w:p w14:paraId="7BB92245" w14:textId="77777777" w:rsidR="004375EF" w:rsidRDefault="004375EF" w:rsidP="004375EF">
      <w:pPr>
        <w:autoSpaceDE/>
        <w:autoSpaceDN/>
        <w:adjustRightInd/>
        <w:rPr>
          <w:rFonts w:asciiTheme="minorHAnsi" w:hAnsiTheme="minorHAnsi" w:cs="Times New Roman"/>
          <w:b/>
          <w:u w:val="single"/>
        </w:rPr>
      </w:pPr>
    </w:p>
    <w:p w14:paraId="42C9A0C6" w14:textId="3635F1BF" w:rsidR="004375EF" w:rsidRDefault="004375EF" w:rsidP="00056282">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F878527" w14:textId="4983422A" w:rsidR="003A7E59" w:rsidRDefault="003A7E59" w:rsidP="003A7E59">
      <w:pPr>
        <w:pStyle w:val="SectHead"/>
      </w:pPr>
      <w:r w:rsidRPr="006C43BC">
        <w:lastRenderedPageBreak/>
        <w:t>R</w:t>
      </w:r>
      <w:r>
        <w:t>4</w:t>
      </w:r>
      <w:r w:rsidRPr="006C43BC">
        <w:t xml:space="preserve"> Supporting Evidence and Documentation</w:t>
      </w:r>
    </w:p>
    <w:p w14:paraId="3A4675FC" w14:textId="24771B75" w:rsidR="003A7E59" w:rsidRPr="003A7E59" w:rsidRDefault="003A7E59" w:rsidP="003A7E59">
      <w:pPr>
        <w:pStyle w:val="Requirement"/>
        <w:numPr>
          <w:ilvl w:val="0"/>
          <w:numId w:val="34"/>
        </w:numPr>
        <w:tabs>
          <w:tab w:val="clear" w:pos="936"/>
          <w:tab w:val="num" w:pos="0"/>
        </w:tabs>
        <w:ind w:left="0" w:firstLine="0"/>
        <w:rPr>
          <w:rFonts w:asciiTheme="minorHAnsi" w:hAnsiTheme="minorHAnsi"/>
        </w:rPr>
      </w:pPr>
      <w:r w:rsidRPr="003A7E59">
        <w:rPr>
          <w:rFonts w:asciiTheme="minorHAnsi" w:hAnsiTheme="minorHAnsi"/>
        </w:rPr>
        <w:t xml:space="preserve"> Each Generator Owner shall provide its applicable generator protection trip settings associated with Requirements R1 and R2 to the Planning Coordinator or Transmission Planner that models the associated unit within 60 calendar days of receipt of a written request for the data and within 60 calendar days of any change to those previously requested trip settings unless directed by the requesting Planning Coordinator or Transmission Planner that the reporting of relay setting changes is not required. </w:t>
      </w:r>
    </w:p>
    <w:p w14:paraId="515C6F27" w14:textId="77777777" w:rsidR="003A7E59" w:rsidRDefault="003A7E59" w:rsidP="003A7E59">
      <w:pPr>
        <w:pStyle w:val="Measure"/>
        <w:numPr>
          <w:ilvl w:val="0"/>
          <w:numId w:val="0"/>
        </w:numPr>
        <w:rPr>
          <w:rFonts w:asciiTheme="minorHAnsi" w:hAnsiTheme="minorHAnsi"/>
          <w:b/>
          <w:bCs/>
        </w:rPr>
      </w:pPr>
    </w:p>
    <w:p w14:paraId="3C29170B" w14:textId="59489A83" w:rsidR="003A7E59" w:rsidRPr="003A7E59" w:rsidRDefault="003A7E59" w:rsidP="003A7E59">
      <w:pPr>
        <w:pStyle w:val="Measure"/>
        <w:numPr>
          <w:ilvl w:val="0"/>
          <w:numId w:val="0"/>
        </w:numPr>
        <w:rPr>
          <w:rFonts w:asciiTheme="minorHAnsi" w:hAnsiTheme="minorHAnsi"/>
        </w:rPr>
      </w:pPr>
      <w:r w:rsidRPr="003A7E59">
        <w:rPr>
          <w:rFonts w:asciiTheme="minorHAnsi" w:hAnsiTheme="minorHAnsi"/>
          <w:b/>
          <w:bCs/>
        </w:rPr>
        <w:t>M4.</w:t>
      </w:r>
      <w:r w:rsidRPr="003A7E59">
        <w:rPr>
          <w:rFonts w:asciiTheme="minorHAnsi" w:hAnsiTheme="minorHAnsi"/>
        </w:rPr>
        <w:t xml:space="preserve"> Each Generator Owner shall have evidence that it communicated applicable generator protective relay trip settings in accordance with Requirement R4, such as dated e-mails, correspondence or other evidence and copies of any requests it has received for that information.</w:t>
      </w:r>
    </w:p>
    <w:p w14:paraId="0F65DA50" w14:textId="77777777" w:rsidR="003A7E59" w:rsidRPr="00895015" w:rsidRDefault="003A7E59" w:rsidP="003A7E59">
      <w:pPr>
        <w:pStyle w:val="RequirementText"/>
        <w:ind w:left="0" w:firstLine="0"/>
        <w:rPr>
          <w:b/>
          <w:bCs/>
        </w:rPr>
      </w:pPr>
    </w:p>
    <w:p w14:paraId="0F1A77AA" w14:textId="77777777" w:rsidR="003A7E59" w:rsidRDefault="003A7E59" w:rsidP="003A7E59">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56D805D" w14:textId="71BD60C5" w:rsidR="003A7E59" w:rsidRDefault="003A7E59" w:rsidP="003A7E59">
      <w:pPr>
        <w:rPr>
          <w:rFonts w:asciiTheme="minorHAnsi" w:hAnsiTheme="minorHAnsi" w:cs="Times New Roman"/>
        </w:rPr>
      </w:pPr>
      <w:r w:rsidRPr="006C43BC">
        <w:rPr>
          <w:rFonts w:asciiTheme="minorHAnsi" w:hAnsiTheme="minorHAnsi" w:cs="Times New Roman"/>
          <w:b/>
        </w:rPr>
        <w:t xml:space="preserve">Question: </w:t>
      </w:r>
      <w:r w:rsidR="0080751C" w:rsidRPr="00E5296A">
        <w:rPr>
          <w:rFonts w:asciiTheme="minorHAnsi" w:hAnsiTheme="minorHAnsi" w:cs="Times New Roman"/>
        </w:rPr>
        <w:t xml:space="preserve">Did your entity </w:t>
      </w:r>
      <w:r w:rsidR="00AD0E39">
        <w:rPr>
          <w:rFonts w:asciiTheme="minorHAnsi" w:hAnsiTheme="minorHAnsi" w:cs="Times New Roman"/>
        </w:rPr>
        <w:t xml:space="preserve">receive </w:t>
      </w:r>
      <w:r w:rsidR="0080751C" w:rsidRPr="00E5296A">
        <w:rPr>
          <w:rFonts w:asciiTheme="minorHAnsi" w:hAnsiTheme="minorHAnsi" w:cs="Times New Roman"/>
        </w:rPr>
        <w:t>a written request for the data</w:t>
      </w:r>
      <w:r w:rsidR="00A54D58" w:rsidRPr="00E5296A">
        <w:rPr>
          <w:rFonts w:asciiTheme="minorHAnsi" w:hAnsiTheme="minorHAnsi" w:cs="Times New Roman"/>
        </w:rPr>
        <w:t xml:space="preserve"> (</w:t>
      </w:r>
      <w:r w:rsidR="00B1156E" w:rsidRPr="00E5296A">
        <w:rPr>
          <w:rFonts w:asciiTheme="minorHAnsi" w:hAnsiTheme="minorHAnsi" w:cs="Times New Roman"/>
        </w:rPr>
        <w:t xml:space="preserve">applicable generator protection trip settings associated with Requirements R1 and R2) from the Planning Coordinator or Transmission Planner that models the associated unit during the </w:t>
      </w:r>
      <w:r w:rsidR="00852A7E">
        <w:rPr>
          <w:rFonts w:asciiTheme="minorHAnsi" w:hAnsiTheme="minorHAnsi" w:cs="Times New Roman"/>
        </w:rPr>
        <w:t>audit period</w:t>
      </w:r>
      <w:r w:rsidRPr="00E5296A">
        <w:rPr>
          <w:rFonts w:asciiTheme="minorHAnsi" w:hAnsiTheme="minorHAnsi" w:cs="Times New Roman"/>
          <w:color w:val="auto"/>
          <w:szCs w:val="22"/>
        </w:rPr>
        <w:t>?</w:t>
      </w:r>
      <w:r w:rsidRPr="00B879E6">
        <w:rPr>
          <w:rFonts w:asciiTheme="minorHAnsi" w:hAnsiTheme="minorHAnsi" w:cs="Times New Roman"/>
          <w:color w:val="auto"/>
          <w:szCs w:val="22"/>
        </w:rPr>
        <w:t xml:space="preserve"> </w:t>
      </w:r>
      <w:sdt>
        <w:sdtPr>
          <w:rPr>
            <w:rFonts w:asciiTheme="minorHAnsi" w:hAnsiTheme="minorHAnsi" w:cs="Times New Roman"/>
          </w:rPr>
          <w:id w:val="-12061972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22780200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97102DD" w14:textId="77777777" w:rsidR="000A6EA3" w:rsidRPr="006C43BC" w:rsidRDefault="000A6EA3" w:rsidP="003A7E59">
      <w:pPr>
        <w:rPr>
          <w:rFonts w:asciiTheme="minorHAnsi" w:hAnsiTheme="minorHAnsi" w:cs="Times New Roman"/>
        </w:rPr>
      </w:pPr>
    </w:p>
    <w:p w14:paraId="54E22DD3" w14:textId="5C3737ED" w:rsidR="003A7E59" w:rsidRDefault="000A6EA3" w:rsidP="003A7E59">
      <w:pPr>
        <w:autoSpaceDE/>
        <w:autoSpaceDN/>
        <w:adjustRightInd/>
        <w:rPr>
          <w:rFonts w:asciiTheme="minorHAnsi" w:hAnsiTheme="minorHAnsi" w:cs="Times New Roman"/>
        </w:rPr>
      </w:pPr>
      <w:r w:rsidRPr="000A6EA3">
        <w:rPr>
          <w:rFonts w:asciiTheme="minorHAnsi" w:hAnsiTheme="minorHAnsi" w:cs="Times New Roman"/>
        </w:rPr>
        <w:t xml:space="preserve">If yes, provide a </w:t>
      </w:r>
      <w:r w:rsidR="00A27558">
        <w:rPr>
          <w:rFonts w:asciiTheme="minorHAnsi" w:hAnsiTheme="minorHAnsi" w:cs="Times New Roman"/>
        </w:rPr>
        <w:t>summary</w:t>
      </w:r>
      <w:r w:rsidRPr="000A6EA3">
        <w:rPr>
          <w:rFonts w:asciiTheme="minorHAnsi" w:hAnsiTheme="minorHAnsi" w:cs="Times New Roman"/>
        </w:rPr>
        <w:t xml:space="preserve"> of the </w:t>
      </w:r>
      <w:r>
        <w:rPr>
          <w:rFonts w:asciiTheme="minorHAnsi" w:hAnsiTheme="minorHAnsi" w:cs="Times New Roman"/>
        </w:rPr>
        <w:t>written requests</w:t>
      </w:r>
      <w:r w:rsidRPr="000A6EA3">
        <w:rPr>
          <w:rFonts w:asciiTheme="minorHAnsi" w:hAnsiTheme="minorHAnsi" w:cs="Times New Roman"/>
        </w:rPr>
        <w:t xml:space="preserve"> in the box below, </w:t>
      </w:r>
      <w:r>
        <w:rPr>
          <w:rFonts w:asciiTheme="minorHAnsi" w:hAnsiTheme="minorHAnsi" w:cs="Times New Roman"/>
        </w:rPr>
        <w:t xml:space="preserve">including the name of the Planning Coordinator and Transmission Planner, </w:t>
      </w:r>
      <w:r w:rsidRPr="000A6EA3">
        <w:rPr>
          <w:rFonts w:asciiTheme="minorHAnsi" w:hAnsiTheme="minorHAnsi" w:cs="Times New Roman"/>
        </w:rPr>
        <w:t>and proceed to the Registered Entity Response section below.</w:t>
      </w:r>
    </w:p>
    <w:p w14:paraId="0F87C5E9" w14:textId="77777777" w:rsidR="000A6EA3" w:rsidRDefault="000A6EA3" w:rsidP="003A7E59">
      <w:pPr>
        <w:autoSpaceDE/>
        <w:autoSpaceDN/>
        <w:adjustRightInd/>
        <w:rPr>
          <w:rFonts w:asciiTheme="minorHAnsi" w:hAnsiTheme="minorHAnsi" w:cs="Times New Roman"/>
        </w:rPr>
      </w:pPr>
    </w:p>
    <w:p w14:paraId="0404E0C8" w14:textId="77777777" w:rsidR="003A7E59" w:rsidRPr="00557049" w:rsidRDefault="003A7E59" w:rsidP="003A7E59">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4A300610" w14:textId="77777777" w:rsidR="003A7E59" w:rsidRPr="00705BB3" w:rsidRDefault="003A7E59" w:rsidP="003A7E59">
      <w:pPr>
        <w:widowControl w:val="0"/>
        <w:shd w:val="clear" w:color="auto" w:fill="CDFFCD"/>
        <w:jc w:val="both"/>
        <w:rPr>
          <w:rFonts w:asciiTheme="minorHAnsi" w:hAnsiTheme="minorHAnsi" w:cs="Times New Roman"/>
          <w:bCs/>
          <w:color w:val="auto"/>
          <w:sz w:val="22"/>
          <w:szCs w:val="22"/>
        </w:rPr>
      </w:pPr>
    </w:p>
    <w:p w14:paraId="2F657080" w14:textId="77777777" w:rsidR="003A7E59" w:rsidRPr="00705BB3" w:rsidRDefault="003A7E59" w:rsidP="003A7E59">
      <w:pPr>
        <w:widowControl w:val="0"/>
        <w:shd w:val="clear" w:color="auto" w:fill="CDFFCD"/>
        <w:jc w:val="both"/>
        <w:rPr>
          <w:rFonts w:asciiTheme="minorHAnsi" w:hAnsiTheme="minorHAnsi" w:cs="Times New Roman"/>
          <w:bCs/>
          <w:color w:val="auto"/>
          <w:sz w:val="22"/>
          <w:szCs w:val="22"/>
        </w:rPr>
      </w:pPr>
    </w:p>
    <w:p w14:paraId="6199AC6C" w14:textId="77777777" w:rsidR="003A7E59" w:rsidRDefault="003A7E59" w:rsidP="003A7E59">
      <w:pPr>
        <w:widowControl w:val="0"/>
        <w:tabs>
          <w:tab w:val="left" w:pos="0"/>
        </w:tabs>
        <w:rPr>
          <w:rFonts w:asciiTheme="minorHAnsi" w:hAnsiTheme="minorHAnsi" w:cs="Times New Roman"/>
          <w:b/>
          <w:bCs/>
        </w:rPr>
      </w:pPr>
    </w:p>
    <w:p w14:paraId="41EE753A" w14:textId="43E91792" w:rsidR="00E5296A" w:rsidRDefault="00E5296A" w:rsidP="00E5296A">
      <w:pPr>
        <w:rPr>
          <w:rFonts w:asciiTheme="minorHAnsi" w:hAnsiTheme="minorHAnsi" w:cs="Times New Roman"/>
        </w:rPr>
      </w:pPr>
      <w:r w:rsidRPr="006C43BC">
        <w:rPr>
          <w:rFonts w:asciiTheme="minorHAnsi" w:hAnsiTheme="minorHAnsi" w:cs="Times New Roman"/>
          <w:b/>
        </w:rPr>
        <w:t>Question</w:t>
      </w:r>
      <w:r>
        <w:rPr>
          <w:rFonts w:asciiTheme="minorHAnsi" w:hAnsiTheme="minorHAnsi" w:cs="Times New Roman"/>
          <w:b/>
        </w:rPr>
        <w:t xml:space="preserve"> </w:t>
      </w:r>
      <w:r w:rsidRPr="00441CAC">
        <w:rPr>
          <w:rFonts w:asciiTheme="minorHAnsi" w:hAnsiTheme="minorHAnsi" w:cs="Times New Roman"/>
          <w:b/>
          <w:color w:val="FF0000"/>
        </w:rPr>
        <w:t>(Required)</w:t>
      </w:r>
      <w:r w:rsidRPr="006C43BC">
        <w:rPr>
          <w:rFonts w:asciiTheme="minorHAnsi" w:hAnsiTheme="minorHAnsi" w:cs="Times New Roman"/>
          <w:b/>
        </w:rPr>
        <w:t xml:space="preserve">: </w:t>
      </w:r>
      <w:r w:rsidRPr="00E5296A">
        <w:rPr>
          <w:rFonts w:asciiTheme="minorHAnsi" w:hAnsiTheme="minorHAnsi" w:cs="Times New Roman"/>
        </w:rPr>
        <w:t xml:space="preserve">Did your entity </w:t>
      </w:r>
      <w:r>
        <w:rPr>
          <w:rFonts w:asciiTheme="minorHAnsi" w:hAnsiTheme="minorHAnsi" w:cs="Times New Roman"/>
        </w:rPr>
        <w:t xml:space="preserve">have </w:t>
      </w:r>
      <w:r w:rsidRPr="00E5296A">
        <w:rPr>
          <w:rFonts w:asciiTheme="minorHAnsi" w:hAnsiTheme="minorHAnsi" w:cs="Times New Roman"/>
        </w:rPr>
        <w:t>any change</w:t>
      </w:r>
      <w:r>
        <w:rPr>
          <w:rFonts w:asciiTheme="minorHAnsi" w:hAnsiTheme="minorHAnsi" w:cs="Times New Roman"/>
        </w:rPr>
        <w:t>s</w:t>
      </w:r>
      <w:r w:rsidRPr="00E5296A">
        <w:rPr>
          <w:rFonts w:asciiTheme="minorHAnsi" w:hAnsiTheme="minorHAnsi" w:cs="Times New Roman"/>
        </w:rPr>
        <w:t xml:space="preserve"> to those previously requested trip settings</w:t>
      </w:r>
      <w:r w:rsidRPr="00E5296A">
        <w:rPr>
          <w:rFonts w:asciiTheme="minorHAnsi" w:hAnsiTheme="minorHAnsi" w:cs="Times New Roman"/>
          <w:color w:val="auto"/>
          <w:szCs w:val="22"/>
        </w:rPr>
        <w:t>?</w:t>
      </w:r>
      <w:r w:rsidRPr="00B879E6">
        <w:rPr>
          <w:rFonts w:asciiTheme="minorHAnsi" w:hAnsiTheme="minorHAnsi" w:cs="Times New Roman"/>
          <w:color w:val="auto"/>
          <w:szCs w:val="22"/>
        </w:rPr>
        <w:t xml:space="preserve"> </w:t>
      </w:r>
      <w:sdt>
        <w:sdtPr>
          <w:rPr>
            <w:rFonts w:asciiTheme="minorHAnsi" w:hAnsiTheme="minorHAnsi" w:cs="Times New Roman"/>
          </w:rPr>
          <w:id w:val="38638227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95907802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74140709" w14:textId="77777777" w:rsidR="00E5296A" w:rsidRPr="006C43BC" w:rsidRDefault="00E5296A" w:rsidP="00E5296A">
      <w:pPr>
        <w:rPr>
          <w:rFonts w:asciiTheme="minorHAnsi" w:hAnsiTheme="minorHAnsi" w:cs="Times New Roman"/>
        </w:rPr>
      </w:pPr>
    </w:p>
    <w:p w14:paraId="3F5EE3B9" w14:textId="4A7F420C" w:rsidR="00E5296A" w:rsidRDefault="00E5296A" w:rsidP="00E5296A">
      <w:pPr>
        <w:autoSpaceDE/>
        <w:autoSpaceDN/>
        <w:adjustRightInd/>
        <w:rPr>
          <w:rFonts w:asciiTheme="minorHAnsi" w:hAnsiTheme="minorHAnsi" w:cs="Times New Roman"/>
        </w:rPr>
      </w:pPr>
      <w:r w:rsidRPr="000A6EA3">
        <w:rPr>
          <w:rFonts w:asciiTheme="minorHAnsi" w:hAnsiTheme="minorHAnsi" w:cs="Times New Roman"/>
        </w:rPr>
        <w:t xml:space="preserve">If yes, provide a </w:t>
      </w:r>
      <w:r w:rsidR="00A27558">
        <w:rPr>
          <w:rFonts w:asciiTheme="minorHAnsi" w:hAnsiTheme="minorHAnsi" w:cs="Times New Roman"/>
        </w:rPr>
        <w:t>summary</w:t>
      </w:r>
      <w:r w:rsidRPr="000A6EA3">
        <w:rPr>
          <w:rFonts w:asciiTheme="minorHAnsi" w:hAnsiTheme="minorHAnsi" w:cs="Times New Roman"/>
        </w:rPr>
        <w:t xml:space="preserve"> of the </w:t>
      </w:r>
      <w:r>
        <w:rPr>
          <w:rFonts w:asciiTheme="minorHAnsi" w:hAnsiTheme="minorHAnsi" w:cs="Times New Roman"/>
        </w:rPr>
        <w:t xml:space="preserve">previously requested trip settings, and whether your entity was directed by the </w:t>
      </w:r>
      <w:r w:rsidRPr="00E5296A">
        <w:rPr>
          <w:rFonts w:asciiTheme="minorHAnsi" w:hAnsiTheme="minorHAnsi" w:cs="Times New Roman"/>
        </w:rPr>
        <w:t>requesting Planning Coordinator or Transmission Planner that the reporting of relay setting changes is not required</w:t>
      </w:r>
      <w:r>
        <w:rPr>
          <w:rFonts w:asciiTheme="minorHAnsi" w:hAnsiTheme="minorHAnsi" w:cs="Times New Roman"/>
        </w:rPr>
        <w:t xml:space="preserve">, </w:t>
      </w:r>
      <w:r w:rsidRPr="000A6EA3">
        <w:rPr>
          <w:rFonts w:asciiTheme="minorHAnsi" w:hAnsiTheme="minorHAnsi" w:cs="Times New Roman"/>
        </w:rPr>
        <w:t>and proceed to the Registered Entity Response section below.</w:t>
      </w:r>
    </w:p>
    <w:p w14:paraId="365308FF" w14:textId="77777777" w:rsidR="00E5296A" w:rsidRDefault="00E5296A" w:rsidP="00E5296A">
      <w:pPr>
        <w:autoSpaceDE/>
        <w:autoSpaceDN/>
        <w:adjustRightInd/>
        <w:rPr>
          <w:rFonts w:asciiTheme="minorHAnsi" w:hAnsiTheme="minorHAnsi" w:cs="Times New Roman"/>
        </w:rPr>
      </w:pPr>
    </w:p>
    <w:p w14:paraId="2A8D01D8" w14:textId="77777777" w:rsidR="00E5296A" w:rsidRPr="00557049" w:rsidRDefault="00E5296A" w:rsidP="00E5296A">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7E8C81D3" w14:textId="77777777" w:rsidR="00E5296A" w:rsidRPr="00705BB3" w:rsidRDefault="00E5296A" w:rsidP="00E5296A">
      <w:pPr>
        <w:widowControl w:val="0"/>
        <w:shd w:val="clear" w:color="auto" w:fill="CDFFCD"/>
        <w:jc w:val="both"/>
        <w:rPr>
          <w:rFonts w:asciiTheme="minorHAnsi" w:hAnsiTheme="minorHAnsi" w:cs="Times New Roman"/>
          <w:bCs/>
          <w:color w:val="auto"/>
          <w:sz w:val="22"/>
          <w:szCs w:val="22"/>
        </w:rPr>
      </w:pPr>
    </w:p>
    <w:p w14:paraId="6F5D6AFE" w14:textId="77777777" w:rsidR="00E5296A" w:rsidRPr="00705BB3" w:rsidRDefault="00E5296A" w:rsidP="00E5296A">
      <w:pPr>
        <w:widowControl w:val="0"/>
        <w:shd w:val="clear" w:color="auto" w:fill="CDFFCD"/>
        <w:jc w:val="both"/>
        <w:rPr>
          <w:rFonts w:asciiTheme="minorHAnsi" w:hAnsiTheme="minorHAnsi" w:cs="Times New Roman"/>
          <w:bCs/>
          <w:color w:val="auto"/>
          <w:sz w:val="22"/>
          <w:szCs w:val="22"/>
        </w:rPr>
      </w:pPr>
    </w:p>
    <w:p w14:paraId="319F93E2" w14:textId="77777777" w:rsidR="00E5296A" w:rsidRDefault="00E5296A" w:rsidP="003A7E59">
      <w:pPr>
        <w:widowControl w:val="0"/>
        <w:tabs>
          <w:tab w:val="left" w:pos="0"/>
        </w:tabs>
        <w:rPr>
          <w:rFonts w:asciiTheme="minorHAnsi" w:hAnsiTheme="minorHAnsi" w:cs="Times New Roman"/>
          <w:b/>
          <w:bCs/>
        </w:rPr>
      </w:pPr>
    </w:p>
    <w:p w14:paraId="51F916D9" w14:textId="77777777" w:rsidR="00E5296A" w:rsidRPr="006C43BC" w:rsidRDefault="00E5296A" w:rsidP="003A7E59">
      <w:pPr>
        <w:widowControl w:val="0"/>
        <w:tabs>
          <w:tab w:val="left" w:pos="0"/>
        </w:tabs>
        <w:rPr>
          <w:rFonts w:asciiTheme="minorHAnsi" w:hAnsiTheme="minorHAnsi" w:cs="Times New Roman"/>
          <w:b/>
          <w:bCs/>
        </w:rPr>
      </w:pPr>
    </w:p>
    <w:p w14:paraId="5F78A7D7" w14:textId="77777777" w:rsidR="003A7E59" w:rsidRPr="006C43BC" w:rsidRDefault="003A7E59" w:rsidP="003A7E5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2CBBF91" w14:textId="77777777" w:rsidR="003A7E59" w:rsidRPr="00A5228E" w:rsidRDefault="003A7E59" w:rsidP="003A7E5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D80FD0F" w14:textId="77777777" w:rsidR="003A7E59" w:rsidRPr="006C43BC" w:rsidRDefault="003A7E59" w:rsidP="003A7E5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8790B0D" w14:textId="77777777" w:rsidR="003A7E59" w:rsidRPr="00705BB3" w:rsidRDefault="003A7E59" w:rsidP="003A7E59">
      <w:pPr>
        <w:widowControl w:val="0"/>
        <w:shd w:val="clear" w:color="auto" w:fill="CDFFCD"/>
        <w:jc w:val="both"/>
        <w:rPr>
          <w:rFonts w:asciiTheme="minorHAnsi" w:hAnsiTheme="minorHAnsi" w:cs="Times New Roman"/>
          <w:bCs/>
          <w:color w:val="auto"/>
          <w:sz w:val="22"/>
          <w:szCs w:val="22"/>
        </w:rPr>
      </w:pPr>
    </w:p>
    <w:p w14:paraId="06A9F36D" w14:textId="77777777" w:rsidR="003A7E59" w:rsidRPr="00705BB3" w:rsidRDefault="003A7E59" w:rsidP="003A7E59">
      <w:pPr>
        <w:widowControl w:val="0"/>
        <w:shd w:val="clear" w:color="auto" w:fill="CDFFCD"/>
        <w:jc w:val="both"/>
        <w:rPr>
          <w:rFonts w:asciiTheme="minorHAnsi" w:hAnsiTheme="minorHAnsi" w:cs="Times New Roman"/>
          <w:bCs/>
          <w:color w:val="auto"/>
          <w:sz w:val="22"/>
          <w:szCs w:val="22"/>
        </w:rPr>
      </w:pPr>
    </w:p>
    <w:p w14:paraId="40EC602F" w14:textId="77777777" w:rsidR="003A7E59" w:rsidRPr="006C43BC" w:rsidRDefault="003A7E59" w:rsidP="003A7E59">
      <w:pPr>
        <w:widowControl w:val="0"/>
        <w:spacing w:line="266" w:lineRule="exact"/>
        <w:rPr>
          <w:rFonts w:asciiTheme="minorHAnsi" w:hAnsiTheme="minorHAnsi" w:cs="Times New Roman"/>
          <w:b/>
          <w:bCs/>
        </w:rPr>
      </w:pPr>
    </w:p>
    <w:p w14:paraId="4732BEC5" w14:textId="77777777" w:rsidR="003A7E59" w:rsidRPr="006C43BC" w:rsidRDefault="003A7E59" w:rsidP="003A7E59">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3A7E59" w:rsidRPr="006C43BC" w14:paraId="6219FF90" w14:textId="77777777" w:rsidTr="00937DA6">
        <w:tc>
          <w:tcPr>
            <w:tcW w:w="11016" w:type="dxa"/>
            <w:shd w:val="clear" w:color="auto" w:fill="DCDCFF"/>
          </w:tcPr>
          <w:p w14:paraId="00CD614A" w14:textId="77777777" w:rsidR="003A7E59" w:rsidRPr="00705BB3" w:rsidRDefault="003A7E59" w:rsidP="00937DA6">
            <w:pPr>
              <w:widowControl w:val="0"/>
              <w:tabs>
                <w:tab w:val="left" w:pos="0"/>
              </w:tabs>
              <w:rPr>
                <w:rFonts w:asciiTheme="minorHAnsi" w:hAnsiTheme="minorHAnsi" w:cs="Times New Roman"/>
                <w:b/>
              </w:rPr>
            </w:pPr>
            <w:r w:rsidRPr="00705BB3">
              <w:rPr>
                <w:rFonts w:asciiTheme="minorHAnsi" w:hAnsiTheme="minorHAnsi" w:cs="Times New Roman"/>
                <w:b/>
                <w:bCs/>
                <w:color w:val="auto"/>
              </w:rPr>
              <w:lastRenderedPageBreak/>
              <w:t xml:space="preserve">Provide the following evidence, or other evidence to demonstrate compliance. </w:t>
            </w:r>
          </w:p>
        </w:tc>
      </w:tr>
      <w:tr w:rsidR="003A7E59" w:rsidRPr="00676D1E" w14:paraId="10BC46F2" w14:textId="77777777" w:rsidTr="00937DA6">
        <w:tc>
          <w:tcPr>
            <w:tcW w:w="11016" w:type="dxa"/>
            <w:shd w:val="clear" w:color="auto" w:fill="DCDCFF"/>
          </w:tcPr>
          <w:p w14:paraId="1A6E338C" w14:textId="093653B7" w:rsidR="003A7E59" w:rsidRPr="000A1DDC" w:rsidRDefault="00A27558" w:rsidP="00AD0E39">
            <w:pPr>
              <w:widowControl w:val="0"/>
              <w:jc w:val="both"/>
              <w:rPr>
                <w:rFonts w:asciiTheme="minorHAnsi" w:hAnsiTheme="minorHAnsi" w:cs="Times New Roman"/>
                <w:color w:val="auto"/>
                <w:highlight w:val="yellow"/>
              </w:rPr>
            </w:pPr>
            <w:r w:rsidRPr="00BA18D1">
              <w:rPr>
                <w:rFonts w:asciiTheme="minorHAnsi" w:hAnsiTheme="minorHAnsi" w:cs="Times New Roman"/>
                <w:color w:val="auto"/>
              </w:rPr>
              <w:t>P</w:t>
            </w:r>
            <w:r w:rsidR="00742078" w:rsidRPr="00BA18D1">
              <w:rPr>
                <w:rFonts w:asciiTheme="minorHAnsi" w:hAnsiTheme="minorHAnsi" w:cs="Times New Roman"/>
                <w:color w:val="auto"/>
              </w:rPr>
              <w:t xml:space="preserve">rovide a list of all applicable generator protection trip settings associated with Requirements R1 and R2 that </w:t>
            </w:r>
            <w:r w:rsidR="00AD0E39">
              <w:rPr>
                <w:rFonts w:asciiTheme="minorHAnsi" w:hAnsiTheme="minorHAnsi" w:cs="Times New Roman"/>
                <w:color w:val="auto"/>
              </w:rPr>
              <w:t>are associated with any written requests</w:t>
            </w:r>
            <w:r w:rsidR="00742078" w:rsidRPr="00BA18D1">
              <w:rPr>
                <w:rFonts w:asciiTheme="minorHAnsi" w:hAnsiTheme="minorHAnsi" w:cs="Times New Roman"/>
                <w:color w:val="auto"/>
              </w:rPr>
              <w:t xml:space="preserve"> for the data by the Planning Coordinator or Transmission Planner that models the associated unit.</w:t>
            </w:r>
          </w:p>
        </w:tc>
      </w:tr>
      <w:tr w:rsidR="003A7E59" w:rsidRPr="00676D1E" w14:paraId="20C81FB5" w14:textId="77777777" w:rsidTr="00937DA6">
        <w:tc>
          <w:tcPr>
            <w:tcW w:w="11016" w:type="dxa"/>
            <w:shd w:val="clear" w:color="auto" w:fill="DCDCFF"/>
          </w:tcPr>
          <w:p w14:paraId="21FA7786" w14:textId="3603CC9D" w:rsidR="003A7E59" w:rsidRPr="000A1DDC" w:rsidRDefault="000D6FF2" w:rsidP="00937DA6">
            <w:pPr>
              <w:widowControl w:val="0"/>
              <w:jc w:val="both"/>
              <w:rPr>
                <w:rFonts w:asciiTheme="minorHAnsi" w:hAnsiTheme="minorHAnsi" w:cs="Times New Roman"/>
                <w:color w:val="auto"/>
                <w:highlight w:val="yellow"/>
              </w:rPr>
            </w:pPr>
            <w:r>
              <w:rPr>
                <w:rFonts w:asciiTheme="minorHAnsi" w:hAnsiTheme="minorHAnsi" w:cs="Times New Roman"/>
                <w:color w:val="auto"/>
              </w:rPr>
              <w:t xml:space="preserve">Provide a list </w:t>
            </w:r>
            <w:r w:rsidRPr="000D6FF2">
              <w:rPr>
                <w:rFonts w:asciiTheme="minorHAnsi" w:hAnsiTheme="minorHAnsi" w:cs="Times New Roman"/>
                <w:color w:val="auto"/>
              </w:rPr>
              <w:t xml:space="preserve">of any change to those previously requested trip settings </w:t>
            </w:r>
            <w:r>
              <w:rPr>
                <w:rFonts w:asciiTheme="minorHAnsi" w:hAnsiTheme="minorHAnsi" w:cs="Times New Roman"/>
                <w:color w:val="auto"/>
              </w:rPr>
              <w:t>(</w:t>
            </w:r>
            <w:r w:rsidRPr="000D6FF2">
              <w:rPr>
                <w:rFonts w:asciiTheme="minorHAnsi" w:hAnsiTheme="minorHAnsi" w:cs="Times New Roman"/>
                <w:color w:val="auto"/>
              </w:rPr>
              <w:t>unless directed by the requesting Planning Coordinator or Transmission Planner that the reporting of relay setting changes is not required</w:t>
            </w:r>
            <w:r>
              <w:rPr>
                <w:rFonts w:asciiTheme="minorHAnsi" w:hAnsiTheme="minorHAnsi" w:cs="Times New Roman"/>
                <w:color w:val="auto"/>
              </w:rPr>
              <w:t>).</w:t>
            </w:r>
          </w:p>
        </w:tc>
      </w:tr>
      <w:tr w:rsidR="00E36FEF" w:rsidRPr="00676D1E" w14:paraId="518B1428" w14:textId="77777777" w:rsidTr="00937DA6">
        <w:tc>
          <w:tcPr>
            <w:tcW w:w="11016" w:type="dxa"/>
            <w:shd w:val="clear" w:color="auto" w:fill="DCDCFF"/>
          </w:tcPr>
          <w:p w14:paraId="4D305072" w14:textId="5889F4F2" w:rsidR="00E36FEF" w:rsidRPr="000A1DDC" w:rsidRDefault="00BA18D1" w:rsidP="00BA18D1">
            <w:pPr>
              <w:widowControl w:val="0"/>
              <w:jc w:val="both"/>
              <w:rPr>
                <w:rFonts w:asciiTheme="minorHAnsi" w:hAnsiTheme="minorHAnsi" w:cs="Times New Roman"/>
                <w:color w:val="auto"/>
                <w:highlight w:val="yellow"/>
              </w:rPr>
            </w:pPr>
            <w:r w:rsidRPr="00BA18D1">
              <w:rPr>
                <w:rFonts w:asciiTheme="minorHAnsi" w:hAnsiTheme="minorHAnsi" w:cs="Times New Roman"/>
                <w:color w:val="auto"/>
              </w:rPr>
              <w:t xml:space="preserve">For all, or a sample selected by the auditor, </w:t>
            </w:r>
            <w:r w:rsidR="007C01F8" w:rsidRPr="007C01F8">
              <w:rPr>
                <w:rFonts w:asciiTheme="minorHAnsi" w:hAnsiTheme="minorHAnsi" w:cs="Times New Roman"/>
                <w:color w:val="auto"/>
              </w:rPr>
              <w:t>dated e-mails, correspondence or other evidence and copies of any requests</w:t>
            </w:r>
            <w:r w:rsidR="007C01F8">
              <w:rPr>
                <w:rFonts w:asciiTheme="minorHAnsi" w:hAnsiTheme="minorHAnsi" w:cs="Times New Roman"/>
                <w:color w:val="auto"/>
              </w:rPr>
              <w:t>,</w:t>
            </w:r>
            <w:r w:rsidR="00E36FEF" w:rsidRPr="00BA18D1">
              <w:rPr>
                <w:rFonts w:asciiTheme="minorHAnsi" w:hAnsiTheme="minorHAnsi" w:cs="Times New Roman"/>
                <w:color w:val="auto"/>
              </w:rPr>
              <w:t xml:space="preserve"> that </w:t>
            </w:r>
            <w:r w:rsidRPr="00BA18D1">
              <w:rPr>
                <w:rFonts w:asciiTheme="minorHAnsi" w:hAnsiTheme="minorHAnsi" w:cs="Times New Roman"/>
                <w:color w:val="auto"/>
              </w:rPr>
              <w:t>show the entity</w:t>
            </w:r>
            <w:r w:rsidR="00E36FEF" w:rsidRPr="00BA18D1">
              <w:rPr>
                <w:rFonts w:asciiTheme="minorHAnsi" w:hAnsiTheme="minorHAnsi" w:cs="Times New Roman"/>
                <w:color w:val="auto"/>
              </w:rPr>
              <w:t xml:space="preserve"> communicated applicable protective relay trip settings</w:t>
            </w:r>
            <w:r w:rsidRPr="00BA18D1">
              <w:rPr>
                <w:rFonts w:asciiTheme="minorHAnsi" w:hAnsiTheme="minorHAnsi" w:cs="Times New Roman"/>
                <w:color w:val="auto"/>
              </w:rPr>
              <w:t xml:space="preserve">/changes within 60 calendar days of the written request </w:t>
            </w:r>
            <w:r w:rsidR="00E36FEF" w:rsidRPr="00BA18D1">
              <w:rPr>
                <w:rFonts w:asciiTheme="minorHAnsi" w:hAnsiTheme="minorHAnsi" w:cs="Times New Roman"/>
                <w:color w:val="auto"/>
              </w:rPr>
              <w:t>in accordance with R4.</w:t>
            </w:r>
          </w:p>
        </w:tc>
      </w:tr>
    </w:tbl>
    <w:p w14:paraId="263CB443" w14:textId="77777777" w:rsidR="003A7E59" w:rsidRDefault="003A7E59" w:rsidP="003A7E59">
      <w:pPr>
        <w:widowControl w:val="0"/>
        <w:spacing w:line="266" w:lineRule="exact"/>
        <w:rPr>
          <w:rFonts w:asciiTheme="minorHAnsi" w:hAnsiTheme="minorHAnsi" w:cs="Times New Roman"/>
          <w:b/>
          <w:bCs/>
          <w:color w:val="auto"/>
        </w:rPr>
      </w:pPr>
    </w:p>
    <w:p w14:paraId="01DC3BE5" w14:textId="77777777" w:rsidR="003A7E59" w:rsidRPr="006C43BC" w:rsidRDefault="003A7E59" w:rsidP="003A7E5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A7E59" w:rsidRPr="00812336" w14:paraId="084958EE" w14:textId="77777777" w:rsidTr="00937DA6">
        <w:tc>
          <w:tcPr>
            <w:tcW w:w="10995" w:type="dxa"/>
            <w:gridSpan w:val="6"/>
            <w:shd w:val="clear" w:color="auto" w:fill="DCDCFF"/>
            <w:vAlign w:val="bottom"/>
          </w:tcPr>
          <w:p w14:paraId="78F27397" w14:textId="77777777" w:rsidR="003A7E59" w:rsidRPr="00812336" w:rsidRDefault="003A7E59" w:rsidP="00937DA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A7E59" w:rsidRPr="00812336" w14:paraId="6A914DE8" w14:textId="77777777" w:rsidTr="00937DA6">
        <w:tc>
          <w:tcPr>
            <w:tcW w:w="2340" w:type="dxa"/>
            <w:shd w:val="clear" w:color="auto" w:fill="DCDCFF"/>
            <w:vAlign w:val="bottom"/>
          </w:tcPr>
          <w:p w14:paraId="00E54A41" w14:textId="77777777" w:rsidR="003A7E59" w:rsidRPr="00812336" w:rsidRDefault="003A7E59"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75E3E08" w14:textId="77777777" w:rsidR="003A7E59" w:rsidRPr="00812336" w:rsidRDefault="003A7E59"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57EAF5E" w14:textId="77777777" w:rsidR="003A7E59" w:rsidRPr="00812336" w:rsidRDefault="003A7E59"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81A9546" w14:textId="77777777" w:rsidR="003A7E59" w:rsidRPr="00812336" w:rsidRDefault="003A7E59"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EDD561A" w14:textId="77777777" w:rsidR="003A7E59" w:rsidRPr="00812336" w:rsidRDefault="003A7E59"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C3CFBB7" w14:textId="77777777" w:rsidR="003A7E59" w:rsidRPr="00812336" w:rsidRDefault="003A7E59" w:rsidP="00937DA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A7E59" w:rsidRPr="00705BB3" w14:paraId="12766DFD" w14:textId="77777777" w:rsidTr="00937DA6">
        <w:tc>
          <w:tcPr>
            <w:tcW w:w="2340" w:type="dxa"/>
            <w:shd w:val="clear" w:color="auto" w:fill="CDFFCD"/>
          </w:tcPr>
          <w:p w14:paraId="6366A07C"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327A1C4"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75CB8C"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0E90B4"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D210E0"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6DE1FCB"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r>
      <w:tr w:rsidR="003A7E59" w:rsidRPr="00705BB3" w14:paraId="2C12E003" w14:textId="77777777" w:rsidTr="00937DA6">
        <w:tc>
          <w:tcPr>
            <w:tcW w:w="2340" w:type="dxa"/>
            <w:shd w:val="clear" w:color="auto" w:fill="CDFFCD"/>
          </w:tcPr>
          <w:p w14:paraId="64664213"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201B176"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601DE8C"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0C3832B"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8BC817"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887C811"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r>
      <w:tr w:rsidR="003A7E59" w:rsidRPr="00705BB3" w14:paraId="7DDBBF64" w14:textId="77777777" w:rsidTr="00937DA6">
        <w:tc>
          <w:tcPr>
            <w:tcW w:w="2340" w:type="dxa"/>
            <w:shd w:val="clear" w:color="auto" w:fill="CDFFCD"/>
          </w:tcPr>
          <w:p w14:paraId="6B289087"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3D8927"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9C34541"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344AF46"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04D00A"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AE1801" w14:textId="77777777" w:rsidR="003A7E59" w:rsidRPr="00705BB3" w:rsidRDefault="003A7E59" w:rsidP="00937DA6">
            <w:pPr>
              <w:autoSpaceDE/>
              <w:autoSpaceDN/>
              <w:adjustRightInd/>
              <w:jc w:val="both"/>
              <w:rPr>
                <w:rFonts w:asciiTheme="minorHAnsi" w:hAnsiTheme="minorHAnsi" w:cs="Times New Roman"/>
                <w:color w:val="auto"/>
                <w:sz w:val="22"/>
                <w:szCs w:val="22"/>
              </w:rPr>
            </w:pPr>
          </w:p>
        </w:tc>
      </w:tr>
    </w:tbl>
    <w:p w14:paraId="724A6825" w14:textId="77777777" w:rsidR="003A7E59" w:rsidRPr="006C43BC" w:rsidRDefault="003A7E59" w:rsidP="003A7E59">
      <w:pPr>
        <w:widowControl w:val="0"/>
        <w:rPr>
          <w:rFonts w:asciiTheme="minorHAnsi" w:hAnsiTheme="minorHAnsi" w:cs="Times New Roman"/>
        </w:rPr>
      </w:pPr>
    </w:p>
    <w:p w14:paraId="2B8A475B" w14:textId="77777777" w:rsidR="003A7E59" w:rsidRPr="006C43BC" w:rsidRDefault="003A7E59" w:rsidP="003A7E5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A7E59" w:rsidRPr="00705BB3" w14:paraId="2133143B" w14:textId="77777777" w:rsidTr="00937DA6">
        <w:tc>
          <w:tcPr>
            <w:tcW w:w="11016" w:type="dxa"/>
            <w:shd w:val="clear" w:color="auto" w:fill="auto"/>
          </w:tcPr>
          <w:p w14:paraId="72E047E5" w14:textId="77777777" w:rsidR="003A7E59" w:rsidRPr="00705BB3" w:rsidRDefault="003A7E59" w:rsidP="00937DA6">
            <w:pPr>
              <w:widowControl w:val="0"/>
              <w:rPr>
                <w:rFonts w:asciiTheme="minorHAnsi" w:hAnsiTheme="minorHAnsi" w:cs="Times New Roman"/>
                <w:sz w:val="22"/>
                <w:szCs w:val="22"/>
              </w:rPr>
            </w:pPr>
          </w:p>
        </w:tc>
      </w:tr>
      <w:tr w:rsidR="003A7E59" w:rsidRPr="00705BB3" w14:paraId="575212D5" w14:textId="77777777" w:rsidTr="00937DA6">
        <w:tc>
          <w:tcPr>
            <w:tcW w:w="11016" w:type="dxa"/>
            <w:shd w:val="clear" w:color="auto" w:fill="auto"/>
          </w:tcPr>
          <w:p w14:paraId="3F9BCE9C" w14:textId="77777777" w:rsidR="003A7E59" w:rsidRPr="00705BB3" w:rsidRDefault="003A7E59" w:rsidP="00937DA6">
            <w:pPr>
              <w:widowControl w:val="0"/>
              <w:rPr>
                <w:rFonts w:asciiTheme="minorHAnsi" w:hAnsiTheme="minorHAnsi" w:cs="Times New Roman"/>
                <w:sz w:val="22"/>
                <w:szCs w:val="22"/>
              </w:rPr>
            </w:pPr>
          </w:p>
        </w:tc>
      </w:tr>
      <w:tr w:rsidR="003A7E59" w:rsidRPr="00705BB3" w14:paraId="36B80D57" w14:textId="77777777" w:rsidTr="00937DA6">
        <w:tc>
          <w:tcPr>
            <w:tcW w:w="11016" w:type="dxa"/>
            <w:shd w:val="clear" w:color="auto" w:fill="auto"/>
          </w:tcPr>
          <w:p w14:paraId="02A95F42" w14:textId="77777777" w:rsidR="003A7E59" w:rsidRPr="00705BB3" w:rsidRDefault="003A7E59" w:rsidP="00937DA6">
            <w:pPr>
              <w:widowControl w:val="0"/>
              <w:rPr>
                <w:rFonts w:asciiTheme="minorHAnsi" w:hAnsiTheme="minorHAnsi" w:cs="Times New Roman"/>
                <w:sz w:val="22"/>
                <w:szCs w:val="22"/>
              </w:rPr>
            </w:pPr>
          </w:p>
        </w:tc>
      </w:tr>
    </w:tbl>
    <w:p w14:paraId="4DE49C72" w14:textId="77777777" w:rsidR="003A7E59" w:rsidRPr="006C43BC" w:rsidRDefault="003A7E59" w:rsidP="003A7E59">
      <w:pPr>
        <w:widowControl w:val="0"/>
        <w:rPr>
          <w:rFonts w:asciiTheme="minorHAnsi" w:hAnsiTheme="minorHAnsi" w:cs="Times New Roman"/>
        </w:rPr>
      </w:pPr>
    </w:p>
    <w:p w14:paraId="5652AA16" w14:textId="301C5D20" w:rsidR="003A7E59" w:rsidRPr="00722443" w:rsidRDefault="003A7E59" w:rsidP="003A7E5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F920F6">
        <w:t>PRC-024-2</w:t>
      </w:r>
      <w:r>
        <w:t>, R4</w:t>
      </w:r>
    </w:p>
    <w:p w14:paraId="3C5404AE" w14:textId="77777777" w:rsidR="003A7E59" w:rsidRPr="006C43BC" w:rsidRDefault="003A7E59" w:rsidP="003A7E5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A7E59" w:rsidRPr="00705BB3" w14:paraId="1EA8533A" w14:textId="77777777" w:rsidTr="00937DA6">
        <w:tc>
          <w:tcPr>
            <w:tcW w:w="378" w:type="dxa"/>
          </w:tcPr>
          <w:p w14:paraId="28B48AE2" w14:textId="77777777" w:rsidR="003A7E59" w:rsidRPr="00705BB3" w:rsidRDefault="003A7E59"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3140D140" w14:textId="22964A90" w:rsidR="003A7E59" w:rsidRPr="00705BB3" w:rsidRDefault="00B06B26" w:rsidP="007C01F8">
            <w:pPr>
              <w:widowControl w:val="0"/>
              <w:tabs>
                <w:tab w:val="left" w:pos="0"/>
                <w:tab w:val="left" w:pos="900"/>
                <w:tab w:val="left" w:pos="6360"/>
              </w:tabs>
              <w:rPr>
                <w:rFonts w:asciiTheme="minorHAnsi" w:hAnsiTheme="minorHAnsi" w:cs="Times New Roman"/>
                <w:i/>
                <w:color w:val="auto"/>
              </w:rPr>
            </w:pPr>
            <w:r w:rsidRPr="00B06B26">
              <w:rPr>
                <w:rFonts w:asciiTheme="minorHAnsi" w:hAnsiTheme="minorHAnsi" w:cs="Times New Roman"/>
                <w:i/>
                <w:color w:val="auto"/>
              </w:rPr>
              <w:t>Select all, or a sample thereof, and verify the entity</w:t>
            </w:r>
            <w:r w:rsidR="007C01F8">
              <w:rPr>
                <w:rFonts w:asciiTheme="minorHAnsi" w:hAnsiTheme="minorHAnsi" w:cs="Times New Roman"/>
                <w:i/>
                <w:color w:val="auto"/>
              </w:rPr>
              <w:t xml:space="preserve"> </w:t>
            </w:r>
            <w:r w:rsidR="007C01F8" w:rsidRPr="007C01F8">
              <w:rPr>
                <w:rFonts w:asciiTheme="minorHAnsi" w:hAnsiTheme="minorHAnsi" w:cs="Times New Roman"/>
                <w:i/>
                <w:color w:val="auto"/>
              </w:rPr>
              <w:t>communicated applicable protective relay trip settings/changes</w:t>
            </w:r>
            <w:r w:rsidR="007C01F8">
              <w:rPr>
                <w:rFonts w:asciiTheme="minorHAnsi" w:hAnsiTheme="minorHAnsi" w:cs="Times New Roman"/>
                <w:i/>
                <w:color w:val="auto"/>
              </w:rPr>
              <w:t xml:space="preserve"> (such as </w:t>
            </w:r>
            <w:r w:rsidR="00ED24BC" w:rsidRPr="00ED24BC">
              <w:rPr>
                <w:rFonts w:asciiTheme="minorHAnsi" w:hAnsiTheme="minorHAnsi" w:cs="Times New Roman"/>
                <w:i/>
                <w:color w:val="auto"/>
              </w:rPr>
              <w:t>dated e-mails, correspondence or other evidence</w:t>
            </w:r>
            <w:r w:rsidR="00ED24BC">
              <w:rPr>
                <w:rFonts w:asciiTheme="minorHAnsi" w:hAnsiTheme="minorHAnsi" w:cs="Times New Roman"/>
                <w:i/>
                <w:color w:val="auto"/>
              </w:rPr>
              <w:t>,</w:t>
            </w:r>
            <w:r w:rsidR="00ED24BC" w:rsidRPr="00ED24BC">
              <w:rPr>
                <w:rFonts w:asciiTheme="minorHAnsi" w:hAnsiTheme="minorHAnsi" w:cs="Times New Roman"/>
                <w:i/>
                <w:color w:val="auto"/>
              </w:rPr>
              <w:t xml:space="preserve"> and copies of any requests</w:t>
            </w:r>
            <w:r w:rsidR="007C01F8">
              <w:rPr>
                <w:rFonts w:asciiTheme="minorHAnsi" w:hAnsiTheme="minorHAnsi" w:cs="Times New Roman"/>
                <w:i/>
                <w:color w:val="auto"/>
              </w:rPr>
              <w:t>)</w:t>
            </w:r>
            <w:r w:rsidR="007C01F8" w:rsidRPr="007C01F8">
              <w:rPr>
                <w:rFonts w:asciiTheme="minorHAnsi" w:hAnsiTheme="minorHAnsi" w:cs="Times New Roman"/>
                <w:i/>
                <w:color w:val="auto"/>
              </w:rPr>
              <w:t xml:space="preserve"> within 60 calendar days of the written request</w:t>
            </w:r>
            <w:r w:rsidR="009C2A45">
              <w:rPr>
                <w:rFonts w:asciiTheme="minorHAnsi" w:hAnsiTheme="minorHAnsi" w:cs="Times New Roman"/>
                <w:i/>
                <w:color w:val="auto"/>
              </w:rPr>
              <w:t>/change</w:t>
            </w:r>
            <w:r w:rsidR="007C01F8" w:rsidRPr="007C01F8">
              <w:rPr>
                <w:rFonts w:asciiTheme="minorHAnsi" w:hAnsiTheme="minorHAnsi" w:cs="Times New Roman"/>
                <w:i/>
                <w:color w:val="auto"/>
              </w:rPr>
              <w:t xml:space="preserve"> in accordance with R4.</w:t>
            </w:r>
          </w:p>
        </w:tc>
      </w:tr>
      <w:tr w:rsidR="003A7E59" w:rsidRPr="00705BB3" w14:paraId="3BB49CA6" w14:textId="77777777" w:rsidTr="00937DA6">
        <w:tc>
          <w:tcPr>
            <w:tcW w:w="378" w:type="dxa"/>
          </w:tcPr>
          <w:p w14:paraId="3A8D9CC8" w14:textId="77777777" w:rsidR="003A7E59" w:rsidRPr="00705BB3" w:rsidRDefault="003A7E59"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65C46DC9" w14:textId="77777777" w:rsidR="003A7E59" w:rsidRPr="00705BB3" w:rsidRDefault="003A7E59" w:rsidP="00937DA6">
            <w:pPr>
              <w:widowControl w:val="0"/>
              <w:tabs>
                <w:tab w:val="left" w:pos="0"/>
                <w:tab w:val="left" w:pos="900"/>
                <w:tab w:val="left" w:pos="6360"/>
              </w:tabs>
              <w:rPr>
                <w:rFonts w:asciiTheme="minorHAnsi" w:hAnsiTheme="minorHAnsi" w:cs="Times New Roman"/>
                <w:i/>
                <w:color w:val="auto"/>
              </w:rPr>
            </w:pPr>
          </w:p>
        </w:tc>
      </w:tr>
      <w:tr w:rsidR="003A7E59" w:rsidRPr="00705BB3" w14:paraId="75E91218" w14:textId="77777777" w:rsidTr="00937DA6">
        <w:tc>
          <w:tcPr>
            <w:tcW w:w="378" w:type="dxa"/>
          </w:tcPr>
          <w:p w14:paraId="1AEA63F9" w14:textId="77777777" w:rsidR="003A7E59" w:rsidRPr="00705BB3" w:rsidRDefault="003A7E59"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2D0A0EDD" w14:textId="77777777" w:rsidR="003A7E59" w:rsidRPr="00705BB3" w:rsidRDefault="003A7E59" w:rsidP="00937DA6">
            <w:pPr>
              <w:widowControl w:val="0"/>
              <w:tabs>
                <w:tab w:val="left" w:pos="0"/>
                <w:tab w:val="left" w:pos="900"/>
                <w:tab w:val="left" w:pos="6360"/>
              </w:tabs>
              <w:rPr>
                <w:rFonts w:asciiTheme="minorHAnsi" w:hAnsiTheme="minorHAnsi" w:cs="Times New Roman"/>
                <w:i/>
                <w:color w:val="auto"/>
              </w:rPr>
            </w:pPr>
          </w:p>
        </w:tc>
      </w:tr>
      <w:tr w:rsidR="003A7E59" w:rsidRPr="00705BB3" w14:paraId="09F2FCD9" w14:textId="77777777" w:rsidTr="00937DA6">
        <w:tc>
          <w:tcPr>
            <w:tcW w:w="378" w:type="dxa"/>
            <w:tcBorders>
              <w:bottom w:val="single" w:sz="4" w:space="0" w:color="auto"/>
            </w:tcBorders>
          </w:tcPr>
          <w:p w14:paraId="09680C72" w14:textId="77777777" w:rsidR="003A7E59" w:rsidRPr="00705BB3" w:rsidRDefault="003A7E59" w:rsidP="00937DA6">
            <w:pPr>
              <w:widowControl w:val="0"/>
              <w:tabs>
                <w:tab w:val="left" w:pos="0"/>
                <w:tab w:val="left" w:pos="900"/>
                <w:tab w:val="left" w:pos="6360"/>
              </w:tabs>
              <w:rPr>
                <w:rFonts w:asciiTheme="minorHAnsi" w:hAnsiTheme="minorHAnsi" w:cs="Times New Roman"/>
                <w:bCs/>
                <w:i/>
              </w:rPr>
            </w:pPr>
          </w:p>
        </w:tc>
        <w:tc>
          <w:tcPr>
            <w:tcW w:w="10638" w:type="dxa"/>
            <w:tcBorders>
              <w:bottom w:val="single" w:sz="4" w:space="0" w:color="auto"/>
            </w:tcBorders>
            <w:shd w:val="clear" w:color="auto" w:fill="DCDCFF"/>
          </w:tcPr>
          <w:p w14:paraId="77B23047" w14:textId="77777777" w:rsidR="003A7E59" w:rsidRPr="00705BB3" w:rsidRDefault="003A7E59" w:rsidP="00937DA6">
            <w:pPr>
              <w:widowControl w:val="0"/>
              <w:tabs>
                <w:tab w:val="left" w:pos="0"/>
                <w:tab w:val="left" w:pos="900"/>
                <w:tab w:val="left" w:pos="6360"/>
              </w:tabs>
              <w:rPr>
                <w:rFonts w:asciiTheme="minorHAnsi" w:hAnsiTheme="minorHAnsi" w:cs="Times New Roman"/>
                <w:i/>
                <w:color w:val="auto"/>
              </w:rPr>
            </w:pPr>
          </w:p>
        </w:tc>
      </w:tr>
      <w:tr w:rsidR="003A7E59" w:rsidRPr="006C43BC" w14:paraId="66BB729D" w14:textId="77777777" w:rsidTr="00937DA6">
        <w:tc>
          <w:tcPr>
            <w:tcW w:w="11016" w:type="dxa"/>
            <w:gridSpan w:val="2"/>
            <w:shd w:val="clear" w:color="auto" w:fill="DCDCFF"/>
          </w:tcPr>
          <w:p w14:paraId="49DAB76B" w14:textId="3CE30741" w:rsidR="003A7E59" w:rsidRPr="006C43BC" w:rsidRDefault="003A7E59" w:rsidP="00D969E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4028DCB5" w14:textId="77777777" w:rsidR="003A7E59" w:rsidRPr="006C43BC" w:rsidRDefault="003A7E59" w:rsidP="003A7E59">
      <w:pPr>
        <w:widowControl w:val="0"/>
        <w:tabs>
          <w:tab w:val="left" w:pos="0"/>
        </w:tabs>
        <w:rPr>
          <w:rFonts w:asciiTheme="minorHAnsi" w:hAnsiTheme="minorHAnsi" w:cs="Times New Roman"/>
          <w:b/>
          <w:bCs/>
        </w:rPr>
      </w:pPr>
    </w:p>
    <w:p w14:paraId="7AA7E644" w14:textId="77777777" w:rsidR="003A7E59" w:rsidRPr="006C43BC" w:rsidRDefault="003A7E59" w:rsidP="003A7E59">
      <w:pPr>
        <w:pStyle w:val="RqtSection"/>
        <w:rPr>
          <w:color w:val="264D74"/>
        </w:rPr>
      </w:pPr>
      <w:r w:rsidRPr="006C43BC">
        <w:t>Auditor</w:t>
      </w:r>
      <w:r>
        <w:t xml:space="preserve"> </w:t>
      </w:r>
      <w:r w:rsidRPr="006C43BC">
        <w:t>Notes:</w:t>
      </w:r>
      <w:r w:rsidRPr="006C43BC">
        <w:rPr>
          <w:color w:val="264D74"/>
        </w:rPr>
        <w:t xml:space="preserve"> </w:t>
      </w:r>
    </w:p>
    <w:p w14:paraId="1639A8BB" w14:textId="77777777" w:rsidR="003A7E59" w:rsidRDefault="003A7E59" w:rsidP="003A7E59">
      <w:pPr>
        <w:autoSpaceDE/>
        <w:autoSpaceDN/>
        <w:adjustRightInd/>
        <w:rPr>
          <w:rFonts w:asciiTheme="minorHAnsi" w:hAnsiTheme="minorHAnsi" w:cs="Times New Roman"/>
          <w:b/>
          <w:u w:val="single"/>
        </w:rPr>
      </w:pPr>
    </w:p>
    <w:p w14:paraId="3D0AC24F" w14:textId="77777777" w:rsidR="003A7E59" w:rsidRDefault="003A7E59" w:rsidP="003A7E5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bookmarkStart w:id="13" w:name="_Toc330463564"/>
      <w:r w:rsidRPr="002A01BD">
        <w:lastRenderedPageBreak/>
        <w:t>Additional</w:t>
      </w:r>
      <w:r w:rsidR="003C20AB" w:rsidRPr="002A01BD">
        <w:t xml:space="preserve"> I</w:t>
      </w:r>
      <w:r w:rsidR="00047231" w:rsidRPr="002A01BD">
        <w:t>n</w:t>
      </w:r>
      <w:r w:rsidR="00353E3C" w:rsidRPr="002A01BD">
        <w:t>formation</w:t>
      </w:r>
      <w:bookmarkEnd w:id="13"/>
      <w:r w:rsidR="00FD4903" w:rsidRPr="002A01BD">
        <w:t>:</w:t>
      </w:r>
    </w:p>
    <w:p w14:paraId="790EE5B3" w14:textId="77777777" w:rsidR="007E0126" w:rsidRPr="006C43BC"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14" w:name="_Toc330463565"/>
      <w:r w:rsidRPr="006C43BC">
        <w:rPr>
          <w:rStyle w:val="SubtitleChar"/>
          <w:rFonts w:asciiTheme="minorHAnsi" w:hAnsiTheme="minorHAnsi" w:cs="Tahoma"/>
          <w:i w:val="0"/>
          <w:color w:val="auto"/>
        </w:rPr>
        <w:t>Reliability Standard</w:t>
      </w:r>
    </w:p>
    <w:p w14:paraId="469414C6" w14:textId="77777777" w:rsidR="00CC7E3E" w:rsidRDefault="00CC7E3E" w:rsidP="00CC7E3E">
      <w:pPr>
        <w:rPr>
          <w:rFonts w:asciiTheme="minorHAnsi" w:hAnsiTheme="minorHAnsi"/>
        </w:rPr>
      </w:pPr>
    </w:p>
    <w:p w14:paraId="705A13A5" w14:textId="2941396A" w:rsidR="00ED6C9C" w:rsidRDefault="00BB04E0" w:rsidP="00CC7E3E">
      <w:pPr>
        <w:rPr>
          <w:rFonts w:asciiTheme="minorHAnsi" w:hAnsiTheme="minorHAnsi"/>
        </w:rPr>
      </w:pPr>
      <w:r>
        <w:rPr>
          <w:rFonts w:asciiTheme="minorHAnsi" w:hAnsiTheme="minorHAnsi"/>
        </w:rPr>
        <w:t xml:space="preserve">The full text of </w:t>
      </w:r>
      <w:r w:rsidR="00F920F6">
        <w:rPr>
          <w:rFonts w:asciiTheme="minorHAnsi" w:hAnsiTheme="minorHAnsi"/>
        </w:rPr>
        <w:t>PRC-024-2</w:t>
      </w:r>
      <w:r w:rsidR="00ED6C9C">
        <w:rPr>
          <w:rFonts w:asciiTheme="minorHAnsi" w:hAnsiTheme="minorHAnsi"/>
        </w:rPr>
        <w:t xml:space="preserve"> may be found on the NERC Web Site (</w:t>
      </w:r>
      <w:r w:rsidR="00ED6C9C" w:rsidRPr="00ED6C9C">
        <w:rPr>
          <w:rFonts w:asciiTheme="minorHAnsi" w:hAnsiTheme="minorHAnsi"/>
        </w:rPr>
        <w:t>www.nerc.com</w:t>
      </w:r>
      <w:r w:rsidR="00ED6C9C">
        <w:rPr>
          <w:rFonts w:asciiTheme="minorHAnsi" w:hAnsiTheme="minorHAnsi"/>
        </w:rPr>
        <w:t>) under “Program Areas &amp; Departments”, “Reliability Standards.”</w:t>
      </w:r>
    </w:p>
    <w:p w14:paraId="3EC2A664" w14:textId="77777777" w:rsidR="001110E3" w:rsidRDefault="001110E3" w:rsidP="00CC7E3E">
      <w:pPr>
        <w:rPr>
          <w:rFonts w:asciiTheme="minorHAnsi" w:hAnsiTheme="minorHAnsi"/>
        </w:rPr>
      </w:pPr>
    </w:p>
    <w:p w14:paraId="4C76163B" w14:textId="1DB08CA9" w:rsidR="001110E3" w:rsidRDefault="00EC24F5" w:rsidP="00CC7E3E">
      <w:pPr>
        <w:rPr>
          <w:rFonts w:asciiTheme="minorHAnsi" w:hAnsiTheme="minorHAnsi"/>
        </w:rPr>
      </w:pPr>
      <w:r>
        <w:rPr>
          <w:rFonts w:asciiTheme="minorHAnsi" w:hAnsiTheme="minorHAnsi"/>
        </w:rPr>
        <w:object w:dxaOrig="1550" w:dyaOrig="991" w14:anchorId="153EB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2" o:title=""/>
          </v:shape>
          <o:OLEObject Type="Embed" ProgID="Acrobat.Document.2017" ShapeID="_x0000_i1025" DrawAspect="Icon" ObjectID="_1687333248" r:id="rId13"/>
        </w:objec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0E6F66CF" w:rsidR="00490283" w:rsidRPr="006C43BC" w:rsidRDefault="00490283" w:rsidP="00D97E2A">
      <w:pPr>
        <w:pStyle w:val="SubHead"/>
        <w:rPr>
          <w:i/>
        </w:rPr>
      </w:pPr>
      <w:bookmarkStart w:id="15" w:name="_Toc323042589"/>
      <w:bookmarkStart w:id="16" w:name="_Toc330463566"/>
      <w:bookmarkEnd w:id="14"/>
      <w:r w:rsidRPr="006C43BC">
        <w:t>Sampling Methodology</w:t>
      </w:r>
      <w:bookmarkEnd w:id="15"/>
      <w:bookmarkEnd w:id="16"/>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37043484" w14:textId="4E2869CB" w:rsidR="00CC7E3E" w:rsidRDefault="00CC7E3E" w:rsidP="001110E3">
      <w:pPr>
        <w:pStyle w:val="SubHead"/>
      </w:pPr>
      <w:r w:rsidRPr="006C43BC">
        <w:t>Regulatory</w:t>
      </w:r>
      <w:r w:rsidR="00A932F0">
        <w:t xml:space="preserve"> Language</w:t>
      </w:r>
    </w:p>
    <w:p w14:paraId="1FBE51A6" w14:textId="77777777" w:rsidR="001110E3" w:rsidRPr="001110E3" w:rsidRDefault="001110E3" w:rsidP="001110E3">
      <w:pPr>
        <w:pStyle w:val="SubHead"/>
        <w:rPr>
          <w:u w:val="none"/>
        </w:rPr>
      </w:pPr>
    </w:p>
    <w:p w14:paraId="634F17A2" w14:textId="77777777" w:rsidR="001110E3" w:rsidRPr="001110E3" w:rsidRDefault="00627992" w:rsidP="001110E3">
      <w:pPr>
        <w:pStyle w:val="SubHead"/>
        <w:rPr>
          <w:b w:val="0"/>
          <w:u w:val="none"/>
        </w:rPr>
      </w:pPr>
      <w:r w:rsidRPr="001110E3">
        <w:rPr>
          <w:u w:val="none"/>
        </w:rPr>
        <w:object w:dxaOrig="2040" w:dyaOrig="1339" w14:anchorId="6C4A82E2">
          <v:shape id="_x0000_i1026" type="#_x0000_t75" style="width:102pt;height:67.5pt" o:ole="">
            <v:imagedata r:id="rId14" o:title=""/>
          </v:shape>
          <o:OLEObject Type="Embed" ProgID="Acrobat.Document.2017" ShapeID="_x0000_i1026" DrawAspect="Icon" ObjectID="_1687333249" r:id="rId15"/>
        </w:object>
      </w:r>
      <w:r>
        <w:rPr>
          <w:u w:val="none"/>
        </w:rPr>
        <w:object w:dxaOrig="1550" w:dyaOrig="991" w14:anchorId="53879C63">
          <v:shape id="_x0000_i1027" type="#_x0000_t75" style="width:77.25pt;height:49.5pt" o:ole="">
            <v:imagedata r:id="rId16" o:title=""/>
          </v:shape>
          <o:OLEObject Type="Embed" ProgID="Acrobat.Document.2017" ShapeID="_x0000_i1027" DrawAspect="Icon" ObjectID="_1687333250" r:id="rId17"/>
        </w:object>
      </w:r>
    </w:p>
    <w:p w14:paraId="52D30270" w14:textId="57EC06EC" w:rsidR="00A932F0" w:rsidRDefault="007B10C7" w:rsidP="00A932F0">
      <w:pPr>
        <w:rPr>
          <w:rFonts w:asciiTheme="minorHAnsi" w:hAnsiTheme="minorHAnsi" w:cs="Times New Roman"/>
        </w:rPr>
      </w:pPr>
      <w:hyperlink r:id="rId18" w:history="1">
        <w:r w:rsidR="00A932F0" w:rsidRPr="00AF2233">
          <w:rPr>
            <w:rStyle w:val="Hyperlink"/>
            <w:rFonts w:asciiTheme="minorHAnsi" w:hAnsiTheme="minorHAnsi"/>
            <w:i/>
          </w:rPr>
          <w:t>North American Electric Reliability Corp.</w:t>
        </w:r>
        <w:r w:rsidR="00A932F0" w:rsidRPr="00AF2233">
          <w:rPr>
            <w:rStyle w:val="Hyperlink"/>
            <w:rFonts w:asciiTheme="minorHAnsi" w:hAnsiTheme="minorHAnsi"/>
          </w:rPr>
          <w:t>, Docket No. RD15-</w:t>
        </w:r>
        <w:r w:rsidR="00A932F0">
          <w:rPr>
            <w:rStyle w:val="Hyperlink"/>
            <w:rFonts w:asciiTheme="minorHAnsi" w:hAnsiTheme="minorHAnsi"/>
          </w:rPr>
          <w:t>3</w:t>
        </w:r>
        <w:r w:rsidR="00A932F0" w:rsidRPr="00AF2233">
          <w:rPr>
            <w:rStyle w:val="Hyperlink"/>
            <w:rFonts w:asciiTheme="minorHAnsi" w:hAnsiTheme="minorHAnsi"/>
          </w:rPr>
          <w:t>-000 (</w:t>
        </w:r>
        <w:r w:rsidR="00A932F0">
          <w:rPr>
            <w:rStyle w:val="Hyperlink"/>
            <w:rFonts w:asciiTheme="minorHAnsi" w:hAnsiTheme="minorHAnsi"/>
          </w:rPr>
          <w:t>May 29</w:t>
        </w:r>
        <w:r w:rsidR="00A932F0" w:rsidRPr="00AF2233">
          <w:rPr>
            <w:rStyle w:val="Hyperlink"/>
            <w:rFonts w:asciiTheme="minorHAnsi" w:hAnsiTheme="minorHAnsi"/>
          </w:rPr>
          <w:t>, 2015) (letter order)</w:t>
        </w:r>
      </w:hyperlink>
      <w:r w:rsidR="00A932F0" w:rsidRPr="00AF2233">
        <w:rPr>
          <w:rFonts w:asciiTheme="minorHAnsi" w:hAnsiTheme="minorHAnsi"/>
        </w:rPr>
        <w:t xml:space="preserve">. </w:t>
      </w:r>
      <w:r w:rsidR="00A932F0" w:rsidRPr="002C0E90">
        <w:rPr>
          <w:rFonts w:asciiTheme="minorHAnsi" w:hAnsiTheme="minorHAnsi"/>
        </w:rPr>
        <w:t xml:space="preserve"> </w:t>
      </w:r>
      <w:r w:rsidR="00A932F0" w:rsidRPr="00AF2233">
        <w:rPr>
          <w:rFonts w:asciiTheme="minorHAnsi" w:hAnsiTheme="minorHAnsi" w:cs="Times New Roman"/>
        </w:rPr>
        <w:t xml:space="preserve">Order approving </w:t>
      </w:r>
      <w:r w:rsidR="00A932F0">
        <w:rPr>
          <w:rFonts w:asciiTheme="minorHAnsi" w:hAnsiTheme="minorHAnsi" w:cs="Times New Roman"/>
        </w:rPr>
        <w:t>Petition</w:t>
      </w:r>
      <w:r w:rsidR="00A932F0" w:rsidRPr="00AF2233">
        <w:rPr>
          <w:rFonts w:asciiTheme="minorHAnsi" w:hAnsiTheme="minorHAnsi" w:cs="Times New Roman"/>
        </w:rPr>
        <w:t xml:space="preserve"> of the North American Electric Reliability Corporation for Approval of Reliability Standards </w:t>
      </w:r>
      <w:r w:rsidR="00A932F0">
        <w:rPr>
          <w:rFonts w:asciiTheme="minorHAnsi" w:hAnsiTheme="minorHAnsi" w:cs="Times New Roman"/>
        </w:rPr>
        <w:t>PRC-0</w:t>
      </w:r>
      <w:r w:rsidR="00690CA0">
        <w:rPr>
          <w:rFonts w:asciiTheme="minorHAnsi" w:hAnsiTheme="minorHAnsi" w:cs="Times New Roman"/>
        </w:rPr>
        <w:t>04-2.1 (i)a, PRC-004-4, PRC-005-2(i)</w:t>
      </w:r>
      <w:r w:rsidR="00E96767">
        <w:rPr>
          <w:rFonts w:asciiTheme="minorHAnsi" w:hAnsiTheme="minorHAnsi" w:cs="Times New Roman"/>
        </w:rPr>
        <w:t xml:space="preserve">, PRC-005-3 (i), and VAR-002-4. </w:t>
      </w:r>
    </w:p>
    <w:p w14:paraId="20B2B606" w14:textId="77777777" w:rsidR="00E96767" w:rsidRDefault="00E96767" w:rsidP="00A932F0">
      <w:pPr>
        <w:rPr>
          <w:rFonts w:asciiTheme="minorHAnsi" w:hAnsiTheme="minorHAnsi" w:cs="Times New Roman"/>
        </w:rPr>
      </w:pPr>
    </w:p>
    <w:p w14:paraId="05F00710" w14:textId="4D95C2DB" w:rsidR="00E96767" w:rsidRPr="00E96767" w:rsidRDefault="00E96767" w:rsidP="00E96767">
      <w:pPr>
        <w:ind w:left="1296" w:hanging="1296"/>
        <w:rPr>
          <w:rFonts w:asciiTheme="minorHAnsi" w:hAnsiTheme="minorHAnsi" w:cs="Times New Roman"/>
        </w:rPr>
      </w:pPr>
      <w:r>
        <w:rPr>
          <w:rFonts w:asciiTheme="minorHAnsi" w:hAnsiTheme="minorHAnsi" w:cs="Times New Roman"/>
        </w:rPr>
        <w:t>Page</w:t>
      </w:r>
      <w:r w:rsidRPr="00724DC5">
        <w:rPr>
          <w:rFonts w:asciiTheme="minorHAnsi" w:hAnsiTheme="minorHAnsi" w:cs="Times New Roman"/>
        </w:rPr>
        <w:t xml:space="preserve"> </w:t>
      </w:r>
      <w:r>
        <w:rPr>
          <w:rFonts w:asciiTheme="minorHAnsi" w:hAnsiTheme="minorHAnsi" w:cs="Times New Roman"/>
        </w:rPr>
        <w:t>1</w:t>
      </w:r>
      <w:r w:rsidRPr="00724DC5">
        <w:rPr>
          <w:rFonts w:asciiTheme="minorHAnsi" w:hAnsiTheme="minorHAnsi" w:cs="Times New Roman"/>
        </w:rPr>
        <w:t xml:space="preserve">.    </w:t>
      </w:r>
      <w:r>
        <w:rPr>
          <w:rFonts w:asciiTheme="minorHAnsi" w:hAnsiTheme="minorHAnsi" w:cs="Times New Roman"/>
        </w:rPr>
        <w:tab/>
      </w:r>
      <w:r w:rsidRPr="00AF2233">
        <w:rPr>
          <w:rFonts w:asciiTheme="minorHAnsi" w:hAnsiTheme="minorHAnsi" w:cs="Times New Roman"/>
        </w:rPr>
        <w:t xml:space="preserve">On </w:t>
      </w:r>
      <w:r>
        <w:rPr>
          <w:rFonts w:asciiTheme="minorHAnsi" w:hAnsiTheme="minorHAnsi" w:cs="Times New Roman"/>
        </w:rPr>
        <w:t>February 6</w:t>
      </w:r>
      <w:r w:rsidRPr="00AF2233">
        <w:rPr>
          <w:rFonts w:asciiTheme="minorHAnsi" w:hAnsiTheme="minorHAnsi" w:cs="Times New Roman"/>
        </w:rPr>
        <w:t xml:space="preserve">, 2015, the North American Electric Reliability Corporation (NERC) filed </w:t>
      </w:r>
      <w:r w:rsidRPr="00E96767">
        <w:rPr>
          <w:rFonts w:asciiTheme="minorHAnsi" w:hAnsiTheme="minorHAnsi" w:cs="Times New Roman"/>
        </w:rPr>
        <w:t>a petition seeking approval of Reliability Standards PRC-004-2.1(i)a</w:t>
      </w:r>
      <w:r>
        <w:rPr>
          <w:rFonts w:asciiTheme="minorHAnsi" w:hAnsiTheme="minorHAnsi" w:cs="Times New Roman"/>
        </w:rPr>
        <w:t xml:space="preserve"> </w:t>
      </w:r>
      <w:r w:rsidRPr="00E96767">
        <w:rPr>
          <w:rFonts w:asciiTheme="minorHAnsi" w:hAnsiTheme="minorHAnsi" w:cs="Times New Roman"/>
        </w:rPr>
        <w:t>(Analysis and Mitigation of Transmission and Generation Protection System</w:t>
      </w:r>
      <w:r>
        <w:rPr>
          <w:rFonts w:asciiTheme="minorHAnsi" w:hAnsiTheme="minorHAnsi" w:cs="Times New Roman"/>
        </w:rPr>
        <w:t xml:space="preserve"> </w:t>
      </w:r>
      <w:r w:rsidRPr="00E96767">
        <w:rPr>
          <w:rFonts w:asciiTheme="minorHAnsi" w:hAnsiTheme="minorHAnsi" w:cs="Times New Roman"/>
        </w:rPr>
        <w:t>Misoperations), PRC-004-4 (Protection System Misoperation Identification and</w:t>
      </w:r>
      <w:r>
        <w:rPr>
          <w:rFonts w:asciiTheme="minorHAnsi" w:hAnsiTheme="minorHAnsi" w:cs="Times New Roman"/>
        </w:rPr>
        <w:t xml:space="preserve"> </w:t>
      </w:r>
      <w:r w:rsidRPr="00E96767">
        <w:rPr>
          <w:rFonts w:asciiTheme="minorHAnsi" w:hAnsiTheme="minorHAnsi" w:cs="Times New Roman"/>
        </w:rPr>
        <w:t>Correction), PRC-005-2(i) (Protection System Maintenance), PRC-005-3(i) (Protection</w:t>
      </w:r>
      <w:r>
        <w:rPr>
          <w:rFonts w:asciiTheme="minorHAnsi" w:hAnsiTheme="minorHAnsi" w:cs="Times New Roman"/>
        </w:rPr>
        <w:t xml:space="preserve"> </w:t>
      </w:r>
      <w:r w:rsidRPr="00E96767">
        <w:rPr>
          <w:rFonts w:asciiTheme="minorHAnsi" w:hAnsiTheme="minorHAnsi" w:cs="Times New Roman"/>
        </w:rPr>
        <w:t>System and Automatic Reclosing Maintenance), and VAR-002-4 (Generator Operation</w:t>
      </w:r>
    </w:p>
    <w:p w14:paraId="375F6A98" w14:textId="40529507" w:rsidR="00D54CB4" w:rsidRDefault="00E96767" w:rsidP="00E96767">
      <w:pPr>
        <w:ind w:left="1296" w:hanging="1293"/>
        <w:rPr>
          <w:rFonts w:asciiTheme="minorHAnsi" w:hAnsiTheme="minorHAnsi" w:cs="Times New Roman"/>
        </w:rPr>
      </w:pPr>
      <w:r>
        <w:rPr>
          <w:rFonts w:asciiTheme="minorHAnsi" w:hAnsiTheme="minorHAnsi" w:cs="Times New Roman"/>
        </w:rPr>
        <w:t xml:space="preserve">                        </w:t>
      </w:r>
      <w:r w:rsidRPr="00E96767">
        <w:rPr>
          <w:rFonts w:asciiTheme="minorHAnsi" w:hAnsiTheme="minorHAnsi" w:cs="Times New Roman"/>
        </w:rPr>
        <w:t>for Maintaining Network Voltage Schedules)</w:t>
      </w:r>
      <w:r>
        <w:rPr>
          <w:rFonts w:asciiTheme="minorHAnsi" w:hAnsiTheme="minorHAnsi" w:cs="Times New Roman"/>
        </w:rPr>
        <w:t xml:space="preserve">. </w:t>
      </w:r>
    </w:p>
    <w:p w14:paraId="374F08F8" w14:textId="3735037B" w:rsidR="00E96767" w:rsidRPr="00AF2233" w:rsidRDefault="00E96767" w:rsidP="003A6E90">
      <w:pPr>
        <w:ind w:left="1296" w:hanging="1296"/>
        <w:rPr>
          <w:rFonts w:asciiTheme="minorHAnsi" w:hAnsiTheme="minorHAnsi" w:cs="Times New Roman"/>
        </w:rPr>
      </w:pPr>
      <w:r w:rsidRPr="00AF2233">
        <w:rPr>
          <w:rFonts w:asciiTheme="minorHAnsi" w:hAnsiTheme="minorHAnsi" w:cs="Times New Roman"/>
        </w:rPr>
        <w:lastRenderedPageBreak/>
        <w:t xml:space="preserve">Page </w:t>
      </w:r>
      <w:r w:rsidR="003A6E90">
        <w:rPr>
          <w:rFonts w:asciiTheme="minorHAnsi" w:hAnsiTheme="minorHAnsi" w:cs="Times New Roman"/>
        </w:rPr>
        <w:t>1</w:t>
      </w:r>
      <w:r w:rsidRPr="00AF2233">
        <w:rPr>
          <w:rFonts w:asciiTheme="minorHAnsi" w:hAnsiTheme="minorHAnsi" w:cs="Times New Roman"/>
        </w:rPr>
        <w:t>.</w:t>
      </w:r>
      <w:r w:rsidRPr="00AF2233">
        <w:rPr>
          <w:rFonts w:asciiTheme="minorHAnsi" w:hAnsiTheme="minorHAnsi" w:cs="Times New Roman"/>
        </w:rPr>
        <w:tab/>
      </w:r>
      <w:r w:rsidR="00F64A89">
        <w:rPr>
          <w:rFonts w:asciiTheme="minorHAnsi" w:hAnsiTheme="minorHAnsi" w:cs="Times New Roman"/>
        </w:rPr>
        <w:t>In approving PRC-024-2, the Commission noted that “</w:t>
      </w:r>
      <w:r>
        <w:rPr>
          <w:rFonts w:asciiTheme="minorHAnsi" w:hAnsiTheme="minorHAnsi" w:cs="Times New Roman"/>
        </w:rPr>
        <w:t xml:space="preserve">On March 13, 2015, </w:t>
      </w:r>
      <w:r w:rsidRPr="00AF2233">
        <w:rPr>
          <w:rFonts w:asciiTheme="minorHAnsi" w:hAnsiTheme="minorHAnsi" w:cs="Times New Roman"/>
        </w:rPr>
        <w:t xml:space="preserve">NERC filed </w:t>
      </w:r>
      <w:r>
        <w:rPr>
          <w:rFonts w:asciiTheme="minorHAnsi" w:hAnsiTheme="minorHAnsi" w:cs="Times New Roman"/>
        </w:rPr>
        <w:t xml:space="preserve">a </w:t>
      </w:r>
      <w:r w:rsidRPr="00AF2233">
        <w:rPr>
          <w:rFonts w:asciiTheme="minorHAnsi" w:hAnsiTheme="minorHAnsi" w:cs="Times New Roman"/>
        </w:rPr>
        <w:t xml:space="preserve">supplemental </w:t>
      </w:r>
      <w:r>
        <w:rPr>
          <w:rFonts w:asciiTheme="minorHAnsi" w:hAnsiTheme="minorHAnsi" w:cs="Times New Roman"/>
        </w:rPr>
        <w:t xml:space="preserve">petition </w:t>
      </w:r>
      <w:r w:rsidRPr="00E96767">
        <w:rPr>
          <w:rFonts w:asciiTheme="minorHAnsi" w:hAnsiTheme="minorHAnsi" w:cs="Times New Roman"/>
        </w:rPr>
        <w:t>seeking approval of three additional Reliability Standards: PRC-001-1.1(ii) (System</w:t>
      </w:r>
      <w:r>
        <w:rPr>
          <w:rFonts w:asciiTheme="minorHAnsi" w:hAnsiTheme="minorHAnsi" w:cs="Times New Roman"/>
        </w:rPr>
        <w:t xml:space="preserve"> </w:t>
      </w:r>
      <w:r w:rsidRPr="00E96767">
        <w:rPr>
          <w:rFonts w:asciiTheme="minorHAnsi" w:hAnsiTheme="minorHAnsi" w:cs="Times New Roman"/>
        </w:rPr>
        <w:t>Protection Coordination), PRC-019-2 (Coordination of Generating Unit or Plant</w:t>
      </w:r>
      <w:r>
        <w:rPr>
          <w:rFonts w:asciiTheme="minorHAnsi" w:hAnsiTheme="minorHAnsi" w:cs="Times New Roman"/>
        </w:rPr>
        <w:t xml:space="preserve"> </w:t>
      </w:r>
      <w:r w:rsidRPr="00E96767">
        <w:rPr>
          <w:rFonts w:asciiTheme="minorHAnsi" w:hAnsiTheme="minorHAnsi" w:cs="Times New Roman"/>
        </w:rPr>
        <w:t>Capabilities, Voltage Regulating Controls, and Protection), and PRC-024-2 (Generator</w:t>
      </w:r>
      <w:r>
        <w:rPr>
          <w:rFonts w:asciiTheme="minorHAnsi" w:hAnsiTheme="minorHAnsi" w:cs="Times New Roman"/>
        </w:rPr>
        <w:t xml:space="preserve"> </w:t>
      </w:r>
      <w:r w:rsidRPr="00E96767">
        <w:rPr>
          <w:rFonts w:asciiTheme="minorHAnsi" w:hAnsiTheme="minorHAnsi" w:cs="Times New Roman"/>
        </w:rPr>
        <w:t>Frequency and Voltage Protective Relay Settings).</w:t>
      </w:r>
      <w:r w:rsidR="003A6E90">
        <w:rPr>
          <w:rFonts w:asciiTheme="minorHAnsi" w:hAnsiTheme="minorHAnsi" w:cs="Times New Roman"/>
        </w:rPr>
        <w:t xml:space="preserve"> </w:t>
      </w:r>
      <w:r w:rsidR="003A6E90" w:rsidRPr="003A6E90">
        <w:rPr>
          <w:rFonts w:asciiTheme="minorHAnsi" w:hAnsiTheme="minorHAnsi" w:cs="Times New Roman"/>
        </w:rPr>
        <w:t>NERC</w:t>
      </w:r>
      <w:r w:rsidR="003A6E90">
        <w:rPr>
          <w:rFonts w:asciiTheme="minorHAnsi" w:hAnsiTheme="minorHAnsi" w:cs="Times New Roman"/>
        </w:rPr>
        <w:t xml:space="preserve"> states that it modified the </w:t>
      </w:r>
      <w:r w:rsidR="003A6E90" w:rsidRPr="003A6E90">
        <w:rPr>
          <w:rFonts w:asciiTheme="minorHAnsi" w:hAnsiTheme="minorHAnsi" w:cs="Times New Roman"/>
        </w:rPr>
        <w:t>Reliability Standards to adjust the applicability to owners of dispersed generation</w:t>
      </w:r>
      <w:r w:rsidR="003A6E90">
        <w:rPr>
          <w:rFonts w:asciiTheme="minorHAnsi" w:hAnsiTheme="minorHAnsi" w:cs="Times New Roman"/>
        </w:rPr>
        <w:t xml:space="preserve"> resources.</w:t>
      </w:r>
      <w:r w:rsidR="00F64A89">
        <w:rPr>
          <w:rFonts w:asciiTheme="minorHAnsi" w:hAnsiTheme="minorHAnsi" w:cs="Times New Roman"/>
        </w:rPr>
        <w:t>”</w:t>
      </w:r>
      <w:r w:rsidR="003A6E90">
        <w:rPr>
          <w:rFonts w:asciiTheme="minorHAnsi" w:hAnsiTheme="minorHAnsi" w:cs="Times New Roman"/>
        </w:rPr>
        <w:t xml:space="preserve"> </w:t>
      </w:r>
    </w:p>
    <w:p w14:paraId="171A3723" w14:textId="77777777" w:rsidR="00E31F7A" w:rsidRDefault="00E31F7A" w:rsidP="00E96767">
      <w:pPr>
        <w:ind w:left="1296" w:hanging="1293"/>
        <w:rPr>
          <w:rFonts w:asciiTheme="minorHAnsi" w:hAnsiTheme="minorHAnsi" w:cs="Times New Roman"/>
        </w:rPr>
      </w:pPr>
    </w:p>
    <w:p w14:paraId="3B2BFAF2" w14:textId="07D3502B" w:rsidR="00E96767" w:rsidRDefault="00E31F7A" w:rsidP="00E31F7A">
      <w:pPr>
        <w:ind w:left="1296" w:hanging="1296"/>
        <w:rPr>
          <w:rFonts w:asciiTheme="minorHAnsi" w:hAnsiTheme="minorHAnsi" w:cs="Times New Roman"/>
        </w:rPr>
      </w:pPr>
      <w:r w:rsidRPr="00AF2233">
        <w:rPr>
          <w:rFonts w:asciiTheme="minorHAnsi" w:hAnsiTheme="minorHAnsi" w:cs="Times New Roman"/>
        </w:rPr>
        <w:t xml:space="preserve">Page </w:t>
      </w:r>
      <w:r>
        <w:rPr>
          <w:rFonts w:asciiTheme="minorHAnsi" w:hAnsiTheme="minorHAnsi" w:cs="Times New Roman"/>
        </w:rPr>
        <w:t>2</w:t>
      </w:r>
      <w:r w:rsidRPr="00AF2233">
        <w:rPr>
          <w:rFonts w:asciiTheme="minorHAnsi" w:hAnsiTheme="minorHAnsi" w:cs="Times New Roman"/>
        </w:rPr>
        <w:t>.</w:t>
      </w:r>
      <w:r>
        <w:rPr>
          <w:rFonts w:asciiTheme="minorHAnsi" w:hAnsiTheme="minorHAnsi" w:cs="Times New Roman"/>
        </w:rPr>
        <w:tab/>
      </w:r>
      <w:r w:rsidR="00F64A89">
        <w:rPr>
          <w:rFonts w:asciiTheme="minorHAnsi" w:hAnsiTheme="minorHAnsi" w:cs="Times New Roman"/>
        </w:rPr>
        <w:t>FERC also noted that: “</w:t>
      </w:r>
      <w:r>
        <w:rPr>
          <w:rFonts w:asciiTheme="minorHAnsi" w:hAnsiTheme="minorHAnsi" w:cs="Times New Roman"/>
        </w:rPr>
        <w:t>In its Petition, NERC stated</w:t>
      </w:r>
      <w:r w:rsidRPr="00E31F7A">
        <w:rPr>
          <w:rFonts w:asciiTheme="minorHAnsi" w:hAnsiTheme="minorHAnsi" w:cs="Times New Roman"/>
        </w:rPr>
        <w:t xml:space="preserve"> it revised certain provisions </w:t>
      </w:r>
      <w:r>
        <w:rPr>
          <w:rFonts w:asciiTheme="minorHAnsi" w:hAnsiTheme="minorHAnsi" w:cs="Times New Roman"/>
        </w:rPr>
        <w:t xml:space="preserve">of the identified </w:t>
      </w:r>
      <w:r w:rsidRPr="00E31F7A">
        <w:rPr>
          <w:rFonts w:asciiTheme="minorHAnsi" w:hAnsiTheme="minorHAnsi" w:cs="Times New Roman"/>
        </w:rPr>
        <w:t>Reliability Standards to ensure that only those dispersed generation resources that could</w:t>
      </w:r>
      <w:r>
        <w:rPr>
          <w:rFonts w:asciiTheme="minorHAnsi" w:hAnsiTheme="minorHAnsi" w:cs="Times New Roman"/>
        </w:rPr>
        <w:t xml:space="preserve"> </w:t>
      </w:r>
      <w:r w:rsidRPr="00E31F7A">
        <w:rPr>
          <w:rFonts w:asciiTheme="minorHAnsi" w:hAnsiTheme="minorHAnsi" w:cs="Times New Roman"/>
        </w:rPr>
        <w:t>affect the reliability of the Bulk-Power System are subject to the standards.</w:t>
      </w:r>
      <w:r w:rsidR="00F64A89">
        <w:rPr>
          <w:rFonts w:asciiTheme="minorHAnsi" w:hAnsiTheme="minorHAnsi" w:cs="Times New Roman"/>
        </w:rPr>
        <w:t>”</w:t>
      </w:r>
    </w:p>
    <w:p w14:paraId="474457D6" w14:textId="77777777" w:rsidR="00E4434D" w:rsidRDefault="00E4434D" w:rsidP="00E31F7A">
      <w:pPr>
        <w:ind w:left="1296" w:hanging="1296"/>
        <w:rPr>
          <w:rFonts w:asciiTheme="minorHAnsi" w:hAnsiTheme="minorHAnsi" w:cs="Times New Roman"/>
        </w:rPr>
      </w:pPr>
    </w:p>
    <w:p w14:paraId="23EA89CE" w14:textId="0436478F" w:rsidR="00E4434D" w:rsidRPr="00E31F7A" w:rsidRDefault="00E4434D" w:rsidP="00E4434D">
      <w:pPr>
        <w:ind w:left="1296" w:hanging="1296"/>
        <w:rPr>
          <w:rFonts w:asciiTheme="minorHAnsi" w:hAnsiTheme="minorHAnsi" w:cs="Times New Roman"/>
        </w:rPr>
      </w:pPr>
      <w:r>
        <w:rPr>
          <w:rFonts w:asciiTheme="minorHAnsi" w:hAnsiTheme="minorHAnsi" w:cs="Times New Roman"/>
        </w:rPr>
        <w:t xml:space="preserve">Page 2-3. </w:t>
      </w:r>
      <w:r>
        <w:rPr>
          <w:rFonts w:asciiTheme="minorHAnsi" w:hAnsiTheme="minorHAnsi" w:cs="Times New Roman"/>
        </w:rPr>
        <w:tab/>
      </w:r>
      <w:r w:rsidR="00F64A89">
        <w:rPr>
          <w:rFonts w:asciiTheme="minorHAnsi" w:hAnsiTheme="minorHAnsi" w:cs="Times New Roman"/>
        </w:rPr>
        <w:t>FERC also included that: “</w:t>
      </w:r>
      <w:r w:rsidRPr="00E4434D">
        <w:rPr>
          <w:rFonts w:asciiTheme="minorHAnsi" w:hAnsiTheme="minorHAnsi" w:cs="Times New Roman"/>
        </w:rPr>
        <w:t>NERC explains that the design and operational characteristics of dispersed power</w:t>
      </w:r>
      <w:r>
        <w:rPr>
          <w:rFonts w:asciiTheme="minorHAnsi" w:hAnsiTheme="minorHAnsi" w:cs="Times New Roman"/>
        </w:rPr>
        <w:t xml:space="preserve"> </w:t>
      </w:r>
      <w:r w:rsidRPr="00E4434D">
        <w:rPr>
          <w:rFonts w:asciiTheme="minorHAnsi" w:hAnsiTheme="minorHAnsi" w:cs="Times New Roman"/>
        </w:rPr>
        <w:t>producing resources are different than traditional generation. In particular, dispersed</w:t>
      </w:r>
      <w:r>
        <w:rPr>
          <w:rFonts w:asciiTheme="minorHAnsi" w:hAnsiTheme="minorHAnsi" w:cs="Times New Roman"/>
        </w:rPr>
        <w:t xml:space="preserve"> </w:t>
      </w:r>
      <w:r w:rsidRPr="00E4434D">
        <w:rPr>
          <w:rFonts w:asciiTheme="minorHAnsi" w:hAnsiTheme="minorHAnsi" w:cs="Times New Roman"/>
        </w:rPr>
        <w:t>power producing resources are typically comprised of many individual generating units</w:t>
      </w:r>
      <w:r>
        <w:rPr>
          <w:rFonts w:asciiTheme="minorHAnsi" w:hAnsiTheme="minorHAnsi" w:cs="Times New Roman"/>
        </w:rPr>
        <w:t xml:space="preserve"> </w:t>
      </w:r>
      <w:r w:rsidRPr="00E4434D">
        <w:rPr>
          <w:rFonts w:asciiTheme="minorHAnsi" w:hAnsiTheme="minorHAnsi" w:cs="Times New Roman"/>
        </w:rPr>
        <w:t>and, in most instances the units are similar in design and produced by the same</w:t>
      </w:r>
      <w:r>
        <w:rPr>
          <w:rFonts w:asciiTheme="minorHAnsi" w:hAnsiTheme="minorHAnsi" w:cs="Times New Roman"/>
        </w:rPr>
        <w:t xml:space="preserve"> </w:t>
      </w:r>
      <w:r w:rsidRPr="00E4434D">
        <w:rPr>
          <w:rFonts w:asciiTheme="minorHAnsi" w:hAnsiTheme="minorHAnsi" w:cs="Times New Roman"/>
        </w:rPr>
        <w:t>manufacturer. The aggregated capability of the facility may contribute significantly to</w:t>
      </w:r>
      <w:r>
        <w:rPr>
          <w:rFonts w:asciiTheme="minorHAnsi" w:hAnsiTheme="minorHAnsi" w:cs="Times New Roman"/>
        </w:rPr>
        <w:t xml:space="preserve"> </w:t>
      </w:r>
      <w:r w:rsidRPr="00E4434D">
        <w:rPr>
          <w:rFonts w:asciiTheme="minorHAnsi" w:hAnsiTheme="minorHAnsi" w:cs="Times New Roman"/>
        </w:rPr>
        <w:t>the reliability of the Bulk-Power System, and therefore, the equipment utilized to</w:t>
      </w:r>
      <w:r>
        <w:rPr>
          <w:rFonts w:asciiTheme="minorHAnsi" w:hAnsiTheme="minorHAnsi" w:cs="Times New Roman"/>
        </w:rPr>
        <w:t xml:space="preserve"> </w:t>
      </w:r>
      <w:r w:rsidRPr="00E4434D">
        <w:rPr>
          <w:rFonts w:asciiTheme="minorHAnsi" w:hAnsiTheme="minorHAnsi" w:cs="Times New Roman"/>
        </w:rPr>
        <w:t>aggregate the individual units to a common point of interconnection with the transmission</w:t>
      </w:r>
      <w:r>
        <w:rPr>
          <w:rFonts w:asciiTheme="minorHAnsi" w:hAnsiTheme="minorHAnsi" w:cs="Times New Roman"/>
        </w:rPr>
        <w:t xml:space="preserve"> </w:t>
      </w:r>
      <w:r w:rsidRPr="00E4434D">
        <w:rPr>
          <w:rFonts w:asciiTheme="minorHAnsi" w:hAnsiTheme="minorHAnsi" w:cs="Times New Roman"/>
        </w:rPr>
        <w:t>system should be operated and maintained as required by the NERC Reliability Standards</w:t>
      </w:r>
      <w:r>
        <w:rPr>
          <w:rFonts w:asciiTheme="minorHAnsi" w:hAnsiTheme="minorHAnsi" w:cs="Times New Roman"/>
        </w:rPr>
        <w:t xml:space="preserve"> </w:t>
      </w:r>
      <w:r w:rsidRPr="00E4434D">
        <w:rPr>
          <w:rFonts w:asciiTheme="minorHAnsi" w:hAnsiTheme="minorHAnsi" w:cs="Times New Roman"/>
        </w:rPr>
        <w:t>subject to these petitions. Thus, NERC proposes to modify each of the identified</w:t>
      </w:r>
      <w:r>
        <w:rPr>
          <w:rFonts w:asciiTheme="minorHAnsi" w:hAnsiTheme="minorHAnsi" w:cs="Times New Roman"/>
        </w:rPr>
        <w:t xml:space="preserve"> </w:t>
      </w:r>
      <w:r w:rsidRPr="00E4434D">
        <w:rPr>
          <w:rFonts w:asciiTheme="minorHAnsi" w:hAnsiTheme="minorHAnsi" w:cs="Times New Roman"/>
        </w:rPr>
        <w:t>Reliability Standards to include applicability language in provisions pertaining to</w:t>
      </w:r>
      <w:r>
        <w:rPr>
          <w:rFonts w:asciiTheme="minorHAnsi" w:hAnsiTheme="minorHAnsi" w:cs="Times New Roman"/>
        </w:rPr>
        <w:t xml:space="preserve"> </w:t>
      </w:r>
      <w:r w:rsidRPr="00E4434D">
        <w:rPr>
          <w:rFonts w:asciiTheme="minorHAnsi" w:hAnsiTheme="minorHAnsi" w:cs="Times New Roman"/>
        </w:rPr>
        <w:t>generator owners and generator operators of resources identified through inclusion I4 of</w:t>
      </w:r>
      <w:r>
        <w:rPr>
          <w:rFonts w:asciiTheme="minorHAnsi" w:hAnsiTheme="minorHAnsi" w:cs="Times New Roman"/>
        </w:rPr>
        <w:t xml:space="preserve"> </w:t>
      </w:r>
      <w:r w:rsidRPr="00E4434D">
        <w:rPr>
          <w:rFonts w:asciiTheme="minorHAnsi" w:hAnsiTheme="minorHAnsi" w:cs="Times New Roman"/>
        </w:rPr>
        <w:t>the bulk electric system definition</w:t>
      </w:r>
      <w:r>
        <w:rPr>
          <w:rFonts w:asciiTheme="minorHAnsi" w:hAnsiTheme="minorHAnsi" w:cs="Times New Roman"/>
        </w:rPr>
        <w:t>.</w:t>
      </w:r>
      <w:r w:rsidR="00F64A89">
        <w:rPr>
          <w:rFonts w:asciiTheme="minorHAnsi" w:hAnsiTheme="minorHAnsi" w:cs="Times New Roman"/>
        </w:rPr>
        <w:t>” PRC-024-2, Requirement R1 and R2 was one of the specific Reliability</w:t>
      </w:r>
      <w:r>
        <w:rPr>
          <w:rFonts w:asciiTheme="minorHAnsi" w:hAnsiTheme="minorHAnsi" w:cs="Times New Roman"/>
        </w:rPr>
        <w:t xml:space="preserve"> </w:t>
      </w:r>
      <w:r w:rsidR="00F64A89">
        <w:rPr>
          <w:rFonts w:asciiTheme="minorHAnsi" w:hAnsiTheme="minorHAnsi" w:cs="Times New Roman"/>
        </w:rPr>
        <w:t xml:space="preserve">Standards revised by NERC to affect this limitation of applicability consistent with the bulk electric system definition pursuant to inclusion I4.  </w:t>
      </w:r>
    </w:p>
    <w:p w14:paraId="7F6F6257" w14:textId="77777777" w:rsidR="00A932F0" w:rsidRPr="008F56D6" w:rsidRDefault="00A932F0"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937DA6">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937DA6">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937DA6">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937DA6">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937DA6">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937DA6">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64FD8801" w:rsidR="002A01BD" w:rsidRPr="009B28B0" w:rsidRDefault="007858F0" w:rsidP="007858F0">
            <w:pPr>
              <w:jc w:val="center"/>
              <w:rPr>
                <w:rFonts w:ascii="Calibri" w:hAnsi="Calibri" w:cs="Times New Roman"/>
              </w:rPr>
            </w:pPr>
            <w:r>
              <w:rPr>
                <w:rFonts w:ascii="Calibri" w:hAnsi="Calibri" w:cs="Times New Roman"/>
              </w:rPr>
              <w:t>5</w:t>
            </w:r>
            <w:r w:rsidR="00CF0C11">
              <w:rPr>
                <w:rFonts w:ascii="Calibri" w:hAnsi="Calibri" w:cs="Times New Roman"/>
              </w:rPr>
              <w:t>/</w:t>
            </w:r>
            <w:r>
              <w:rPr>
                <w:rFonts w:ascii="Calibri" w:hAnsi="Calibri" w:cs="Times New Roman"/>
              </w:rPr>
              <w:t>13</w:t>
            </w:r>
            <w:r w:rsidR="00CF0C11">
              <w:rPr>
                <w:rFonts w:ascii="Calibri" w:hAnsi="Calibri" w:cs="Times New Roman"/>
              </w:rPr>
              <w:t>/</w:t>
            </w:r>
            <w:r>
              <w:rPr>
                <w:rFonts w:ascii="Calibri" w:hAnsi="Calibri" w:cs="Times New Roman"/>
              </w:rPr>
              <w:t>16</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6D578AAB" w:rsidR="002A01BD" w:rsidRPr="009B28B0" w:rsidRDefault="007858F0" w:rsidP="00937DA6">
            <w:pPr>
              <w:rPr>
                <w:rFonts w:ascii="Calibri" w:hAnsi="Calibri" w:cs="Times New Roman"/>
              </w:rPr>
            </w:pPr>
            <w:r w:rsidRPr="007858F0">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937DA6">
            <w:pPr>
              <w:rPr>
                <w:rFonts w:ascii="Calibri" w:hAnsi="Calibri" w:cs="Times New Roman"/>
              </w:rPr>
            </w:pPr>
            <w:r>
              <w:rPr>
                <w:rFonts w:ascii="Calibri" w:hAnsi="Calibri" w:cs="Times New Roman"/>
              </w:rPr>
              <w:t>New Document</w:t>
            </w:r>
          </w:p>
        </w:tc>
      </w:tr>
      <w:tr w:rsidR="002A01BD" w:rsidRPr="009B28B0" w14:paraId="08B04C58" w14:textId="77777777" w:rsidTr="00937DA6">
        <w:tc>
          <w:tcPr>
            <w:tcW w:w="1016" w:type="dxa"/>
            <w:tcBorders>
              <w:top w:val="single" w:sz="4" w:space="0" w:color="000000"/>
              <w:left w:val="single" w:sz="4" w:space="0" w:color="000000"/>
              <w:bottom w:val="single" w:sz="4" w:space="0" w:color="000000"/>
              <w:right w:val="single" w:sz="4" w:space="0" w:color="000000"/>
            </w:tcBorders>
          </w:tcPr>
          <w:p w14:paraId="61920480" w14:textId="0AD9063B" w:rsidR="002A01BD" w:rsidRPr="009B28B0" w:rsidRDefault="00382409"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39C39DFC" w14:textId="35B8B1AB" w:rsidR="002A01BD" w:rsidRPr="009B28B0" w:rsidRDefault="00CB5688" w:rsidP="00CB5688">
            <w:pPr>
              <w:jc w:val="center"/>
              <w:rPr>
                <w:rFonts w:ascii="Calibri" w:hAnsi="Calibri" w:cs="Times New Roman"/>
              </w:rPr>
            </w:pPr>
            <w:r>
              <w:rPr>
                <w:rFonts w:ascii="Calibri" w:hAnsi="Calibri" w:cs="Times New Roman"/>
              </w:rPr>
              <w:t>7</w:t>
            </w:r>
            <w:r w:rsidR="00382409">
              <w:rPr>
                <w:rFonts w:ascii="Calibri" w:hAnsi="Calibri" w:cs="Times New Roman"/>
              </w:rPr>
              <w:t>/</w:t>
            </w:r>
            <w:r>
              <w:rPr>
                <w:rFonts w:ascii="Calibri" w:hAnsi="Calibri" w:cs="Times New Roman"/>
              </w:rPr>
              <w:t>9</w:t>
            </w:r>
            <w:r w:rsidR="00382409">
              <w:rPr>
                <w:rFonts w:ascii="Calibri" w:hAnsi="Calibri" w:cs="Times New Roman"/>
              </w:rPr>
              <w:t>/21</w:t>
            </w:r>
          </w:p>
        </w:tc>
        <w:tc>
          <w:tcPr>
            <w:tcW w:w="2520" w:type="dxa"/>
            <w:tcBorders>
              <w:top w:val="single" w:sz="4" w:space="0" w:color="000000"/>
              <w:left w:val="single" w:sz="4" w:space="0" w:color="000000"/>
              <w:bottom w:val="single" w:sz="4" w:space="0" w:color="000000"/>
              <w:right w:val="single" w:sz="4" w:space="0" w:color="000000"/>
            </w:tcBorders>
          </w:tcPr>
          <w:p w14:paraId="20908D36" w14:textId="561024C5" w:rsidR="002A01BD" w:rsidRPr="009B28B0" w:rsidRDefault="00382409" w:rsidP="00937DA6">
            <w:pPr>
              <w:rPr>
                <w:rFonts w:ascii="Calibri" w:hAnsi="Calibri" w:cs="Times New Roman"/>
              </w:rPr>
            </w:pPr>
            <w:r w:rsidRPr="007858F0">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64862117" w14:textId="7AD41BAF" w:rsidR="002A01BD" w:rsidRPr="009B28B0" w:rsidRDefault="00382409" w:rsidP="00937DA6">
            <w:pPr>
              <w:rPr>
                <w:rFonts w:ascii="Calibri" w:hAnsi="Calibri" w:cs="Times New Roman"/>
              </w:rPr>
            </w:pPr>
            <w:r>
              <w:rPr>
                <w:rFonts w:ascii="Calibri" w:hAnsi="Calibri" w:cs="Times New Roman"/>
              </w:rPr>
              <w:t>Clarifications in R2 evidence and Notes to Auditor clarifying No Trip Zone measured at point of interconnection per Attachment 2.</w:t>
            </w:r>
          </w:p>
        </w:tc>
      </w:tr>
      <w:tr w:rsidR="002A01BD" w:rsidRPr="009B28B0" w14:paraId="1F5CB434" w14:textId="77777777" w:rsidTr="00937DA6">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937DA6">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937DA6">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19"/>
      <w:footerReference w:type="default" r:id="rId20"/>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2FACB" w14:textId="77777777" w:rsidR="00D16D99" w:rsidRDefault="00D16D99">
      <w:r>
        <w:separator/>
      </w:r>
    </w:p>
  </w:endnote>
  <w:endnote w:type="continuationSeparator" w:id="0">
    <w:p w14:paraId="4619AF71" w14:textId="77777777" w:rsidR="00D16D99" w:rsidRDefault="00D16D99">
      <w:r>
        <w:continuationSeparator/>
      </w:r>
    </w:p>
  </w:endnote>
  <w:endnote w:id="1">
    <w:p w14:paraId="7D0C54ED" w14:textId="77777777" w:rsidR="00AE0059" w:rsidRDefault="00AE0059">
      <w:pPr>
        <w:pStyle w:val="EndnoteText"/>
      </w:pPr>
      <w:r>
        <w:rPr>
          <w:rStyle w:val="EndnoteReference"/>
        </w:rPr>
        <w:endnoteRef/>
      </w:r>
      <w:r>
        <w:t xml:space="preserve"> </w:t>
      </w:r>
      <w:r w:rsidRPr="009C6343">
        <w:rPr>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C68F" w14:textId="46949544" w:rsidR="00AE0059" w:rsidRPr="001D34F6" w:rsidRDefault="00AE0059"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AE0059" w:rsidRPr="001D34F6" w:rsidRDefault="00AE0059"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7FEA403B" w:rsidR="00AE0059" w:rsidRPr="008C17EB" w:rsidRDefault="00AE0059"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PRC-024-2_2014</w:t>
    </w:r>
    <w:r w:rsidRPr="00F019DB">
      <w:rPr>
        <w:rFonts w:asciiTheme="minorHAnsi" w:hAnsiTheme="minorHAnsi"/>
        <w:color w:val="0070C0"/>
        <w:sz w:val="18"/>
        <w:szCs w:val="22"/>
      </w:rPr>
      <w:t>_v</w:t>
    </w:r>
    <w:r w:rsidR="00B4177A">
      <w:rPr>
        <w:rFonts w:asciiTheme="minorHAnsi" w:hAnsiTheme="minorHAnsi"/>
        <w:color w:val="0070C0"/>
        <w:sz w:val="18"/>
        <w:szCs w:val="22"/>
      </w:rPr>
      <w:t>2</w:t>
    </w:r>
    <w:r>
      <w:rPr>
        <w:rFonts w:asciiTheme="minorHAnsi" w:hAnsiTheme="minorHAnsi"/>
        <w:sz w:val="18"/>
        <w:szCs w:val="18"/>
      </w:rPr>
      <w:t xml:space="preserve"> </w:t>
    </w:r>
    <w:r>
      <w:rPr>
        <w:rFonts w:asciiTheme="minorHAnsi" w:hAnsiTheme="minorHAnsi"/>
        <w:color w:val="auto"/>
        <w:sz w:val="18"/>
        <w:szCs w:val="22"/>
      </w:rPr>
      <w:t xml:space="preserve">Revision Date: </w:t>
    </w:r>
    <w:r w:rsidR="00CB5688" w:rsidRPr="00CB5688">
      <w:rPr>
        <w:rFonts w:asciiTheme="minorHAnsi" w:hAnsiTheme="minorHAnsi"/>
        <w:color w:val="0070C0"/>
        <w:sz w:val="18"/>
        <w:szCs w:val="22"/>
      </w:rPr>
      <w:t>July</w:t>
    </w:r>
    <w:r w:rsidRPr="002A01BD">
      <w:rPr>
        <w:rFonts w:asciiTheme="minorHAnsi" w:hAnsiTheme="minorHAnsi"/>
        <w:color w:val="0070C0"/>
        <w:sz w:val="18"/>
        <w:szCs w:val="22"/>
      </w:rPr>
      <w:t xml:space="preserve">, </w:t>
    </w:r>
    <w:r w:rsidR="00B4177A">
      <w:rPr>
        <w:rFonts w:asciiTheme="minorHAnsi" w:hAnsiTheme="minorHAnsi"/>
        <w:color w:val="0070C0"/>
        <w:sz w:val="18"/>
        <w:szCs w:val="22"/>
      </w:rPr>
      <w:t>2021</w:t>
    </w:r>
    <w:r>
      <w:rPr>
        <w:rFonts w:asciiTheme="minorHAnsi" w:hAnsiTheme="minorHAnsi"/>
        <w:color w:val="0070C0"/>
        <w:sz w:val="18"/>
        <w:szCs w:val="22"/>
      </w:rPr>
      <w:t xml:space="preserve"> </w:t>
    </w:r>
  </w:p>
  <w:p w14:paraId="25C67880" w14:textId="7E145709" w:rsidR="00AE0059" w:rsidRPr="0071254D" w:rsidRDefault="00AE0059"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7B10C7">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7D148" w14:textId="77777777" w:rsidR="00D16D99" w:rsidRDefault="00D16D99">
      <w:r>
        <w:separator/>
      </w:r>
    </w:p>
  </w:footnote>
  <w:footnote w:type="continuationSeparator" w:id="0">
    <w:p w14:paraId="4C57E11A" w14:textId="77777777" w:rsidR="00D16D99" w:rsidRDefault="00D16D99">
      <w:r>
        <w:continuationSeparator/>
      </w:r>
    </w:p>
  </w:footnote>
  <w:footnote w:id="1">
    <w:p w14:paraId="43ED6495" w14:textId="77777777" w:rsidR="00AE0059" w:rsidRPr="004F562B" w:rsidRDefault="00AE0059"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AE0059" w:rsidRPr="004F562B" w:rsidRDefault="00AE0059" w:rsidP="001D52A5">
      <w:pPr>
        <w:jc w:val="both"/>
        <w:rPr>
          <w:rFonts w:asciiTheme="minorHAnsi" w:hAnsiTheme="minorHAnsi" w:cs="Times New Roman"/>
          <w:sz w:val="16"/>
          <w:szCs w:val="16"/>
        </w:rPr>
      </w:pPr>
    </w:p>
    <w:p w14:paraId="610D679C" w14:textId="77777777" w:rsidR="00AE0059" w:rsidRPr="004F562B" w:rsidRDefault="00AE0059"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AE0059" w:rsidRDefault="00AE0059">
      <w:pPr>
        <w:pStyle w:val="FootnoteText"/>
      </w:pPr>
    </w:p>
  </w:footnote>
  <w:footnote w:id="2">
    <w:p w14:paraId="4E364D8E" w14:textId="77777777" w:rsidR="00AE0059" w:rsidRPr="005E228B" w:rsidRDefault="00AE0059">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7ED79CDA" w14:textId="77777777" w:rsidR="00AE0059" w:rsidRPr="00BB04E0" w:rsidRDefault="00AE0059" w:rsidP="00BB04E0">
      <w:pPr>
        <w:pStyle w:val="FootnoteText"/>
        <w:rPr>
          <w:rFonts w:asciiTheme="minorHAnsi" w:hAnsiTheme="minorHAnsi"/>
          <w:sz w:val="16"/>
          <w:szCs w:val="16"/>
        </w:rPr>
      </w:pPr>
      <w:r w:rsidRPr="00BB04E0">
        <w:rPr>
          <w:rStyle w:val="FootnoteReference"/>
          <w:rFonts w:asciiTheme="minorHAnsi" w:hAnsiTheme="minorHAnsi"/>
          <w:sz w:val="16"/>
          <w:szCs w:val="16"/>
        </w:rPr>
        <w:footnoteRef/>
      </w:r>
      <w:r w:rsidRPr="00BB04E0">
        <w:rPr>
          <w:rFonts w:asciiTheme="minorHAnsi" w:hAnsiTheme="minorHAnsi"/>
          <w:sz w:val="16"/>
          <w:szCs w:val="16"/>
        </w:rPr>
        <w:t xml:space="preserve"> Each Generator Owner is not required to have frequency or voltage protective </w:t>
      </w:r>
      <w:bookmarkStart w:id="6" w:name="OLE_LINK6"/>
      <w:bookmarkStart w:id="7" w:name="OLE_LINK7"/>
      <w:r w:rsidRPr="00BB04E0">
        <w:rPr>
          <w:rFonts w:asciiTheme="minorHAnsi" w:hAnsiTheme="minorHAnsi"/>
          <w:sz w:val="16"/>
          <w:szCs w:val="16"/>
        </w:rPr>
        <w:t xml:space="preserve">relaying (including but not limited to frequency and voltage protective functions for discrete relays, volts per hertz relays evaluated at nominal frequency, multi-function protective devices </w:t>
      </w:r>
      <w:bookmarkEnd w:id="6"/>
      <w:bookmarkEnd w:id="7"/>
      <w:r w:rsidRPr="00BB04E0">
        <w:rPr>
          <w:rFonts w:asciiTheme="minorHAnsi" w:hAnsiTheme="minorHAnsi"/>
          <w:sz w:val="16"/>
          <w:szCs w:val="16"/>
        </w:rPr>
        <w:t>or protective functions within control systems that directly trip or provide tripping signals to the generator based on frequency or voltage inputs) installed or activated on its unit.</w:t>
      </w:r>
    </w:p>
  </w:footnote>
  <w:footnote w:id="4">
    <w:p w14:paraId="4235ABA6" w14:textId="2D25F3CB" w:rsidR="00AE0059" w:rsidRPr="00C60531" w:rsidRDefault="00AE0059">
      <w:pPr>
        <w:pStyle w:val="FootnoteText"/>
        <w:rPr>
          <w:rFonts w:asciiTheme="minorHAnsi" w:hAnsiTheme="minorHAnsi"/>
          <w:sz w:val="16"/>
          <w:szCs w:val="16"/>
        </w:rPr>
      </w:pPr>
      <w:r w:rsidRPr="00C60531">
        <w:rPr>
          <w:rStyle w:val="FootnoteReference"/>
          <w:rFonts w:asciiTheme="minorHAnsi" w:hAnsiTheme="minorHAnsi"/>
          <w:sz w:val="16"/>
          <w:szCs w:val="16"/>
        </w:rPr>
        <w:footnoteRef/>
      </w:r>
      <w:r w:rsidRPr="00C60531">
        <w:rPr>
          <w:rFonts w:asciiTheme="minorHAnsi" w:hAnsiTheme="minorHAnsi"/>
          <w:sz w:val="16"/>
          <w:szCs w:val="16"/>
        </w:rPr>
        <w:t xml:space="preserve"> For frequency protective relays associated with dispersed power producing resources identified through Inclusion I4 of the Bulk Electric System definition, this requirement applies to frequency protective relays applied on the individual generating unit of the dispersed power producing resources, as well as frequency protective relays applied on equipment from the individual generating unit of the dispersed power producing resource up to the point of interconnection.</w:t>
      </w:r>
    </w:p>
  </w:footnote>
  <w:footnote w:id="5">
    <w:p w14:paraId="3BF5A6E8" w14:textId="77777777" w:rsidR="00AE0059" w:rsidRPr="00BB04E0" w:rsidRDefault="00AE0059" w:rsidP="00BB04E0">
      <w:pPr>
        <w:pStyle w:val="FootnoteText"/>
        <w:rPr>
          <w:rFonts w:asciiTheme="minorHAnsi" w:hAnsiTheme="minorHAnsi"/>
          <w:sz w:val="16"/>
          <w:szCs w:val="16"/>
        </w:rPr>
      </w:pPr>
      <w:r w:rsidRPr="00BB04E0">
        <w:rPr>
          <w:rStyle w:val="FootnoteReference"/>
          <w:rFonts w:asciiTheme="minorHAnsi" w:hAnsiTheme="minorHAnsi"/>
          <w:sz w:val="16"/>
          <w:szCs w:val="16"/>
        </w:rPr>
        <w:footnoteRef/>
      </w:r>
      <w:r w:rsidRPr="00BB04E0">
        <w:rPr>
          <w:rFonts w:asciiTheme="minorHAnsi" w:hAnsiTheme="minorHAnsi"/>
          <w:sz w:val="16"/>
          <w:szCs w:val="16"/>
        </w:rPr>
        <w:t xml:space="preserve"> For the purposes of this standard, point of interconnection means the transmission (high voltage) side of the generator step-up or collector transformer.</w:t>
      </w:r>
    </w:p>
  </w:footnote>
  <w:footnote w:id="6">
    <w:p w14:paraId="21177190" w14:textId="5A58FE6F" w:rsidR="00AE0059" w:rsidRPr="00F35FB3" w:rsidRDefault="00AE0059">
      <w:pPr>
        <w:pStyle w:val="FootnoteText"/>
        <w:rPr>
          <w:rFonts w:asciiTheme="minorHAnsi" w:hAnsiTheme="minorHAnsi"/>
          <w:sz w:val="16"/>
          <w:szCs w:val="16"/>
        </w:rPr>
      </w:pPr>
      <w:r w:rsidRPr="00F35FB3">
        <w:rPr>
          <w:rStyle w:val="FootnoteReference"/>
          <w:rFonts w:asciiTheme="minorHAnsi" w:hAnsiTheme="minorHAnsi"/>
          <w:sz w:val="16"/>
          <w:szCs w:val="16"/>
        </w:rPr>
        <w:footnoteRef/>
      </w:r>
      <w:r w:rsidRPr="00F35FB3">
        <w:rPr>
          <w:rFonts w:asciiTheme="minorHAnsi" w:hAnsiTheme="minorHAnsi"/>
          <w:sz w:val="16"/>
          <w:szCs w:val="16"/>
        </w:rPr>
        <w:t xml:space="preserve"> For voltage protective relays associated with dispersed power producing resources identified through Inclusion I4 of the Bulk Electric System definition, this requirement applies to voltage protective relays applied on the individual generating unit of the dispersed power producing resources, as well as voltage protective relays applied on equipment from the individual generating unit of the dispersed power producing resource up to the point of interconnection.</w:t>
      </w:r>
    </w:p>
  </w:footnote>
  <w:footnote w:id="7">
    <w:p w14:paraId="4D652624" w14:textId="77777777" w:rsidR="00AE0059" w:rsidRPr="005C6F6E" w:rsidRDefault="00AE0059" w:rsidP="004375EF">
      <w:pPr>
        <w:pStyle w:val="FootnoteText"/>
        <w:rPr>
          <w:rFonts w:asciiTheme="minorHAnsi" w:hAnsiTheme="minorHAnsi"/>
          <w:sz w:val="16"/>
          <w:szCs w:val="16"/>
        </w:rPr>
      </w:pPr>
      <w:r w:rsidRPr="005C6F6E">
        <w:rPr>
          <w:rStyle w:val="FootnoteReference"/>
          <w:rFonts w:asciiTheme="minorHAnsi" w:hAnsiTheme="minorHAnsi"/>
          <w:sz w:val="16"/>
          <w:szCs w:val="16"/>
        </w:rPr>
        <w:footnoteRef/>
      </w:r>
      <w:r w:rsidRPr="005C6F6E">
        <w:rPr>
          <w:rFonts w:asciiTheme="minorHAnsi" w:hAnsiTheme="minorHAnsi"/>
          <w:sz w:val="16"/>
          <w:szCs w:val="16"/>
        </w:rPr>
        <w:t xml:space="preserve"> Excludes limitations that are caused by the setting capability of the generator frequency and voltage protective relays themselves but does not exclude limitations originating in the equipment that they protect.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571" w14:textId="71C93968" w:rsidR="00AE0059" w:rsidRDefault="00AE0059" w:rsidP="00E67FE8">
    <w:pPr>
      <w:widowControl w:val="0"/>
      <w:spacing w:line="294" w:lineRule="exact"/>
      <w:rPr>
        <w:rFonts w:ascii="Times New Roman" w:hAnsi="Times New Roman" w:cs="Times New Roman"/>
        <w:b/>
        <w:bCs/>
        <w:color w:val="003366"/>
        <w:sz w:val="28"/>
        <w:szCs w:val="28"/>
      </w:rPr>
    </w:pPr>
  </w:p>
  <w:p w14:paraId="15ACB535" w14:textId="7CFDAEB7" w:rsidR="00AE0059" w:rsidRPr="00747591" w:rsidRDefault="00AE0059"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AE0059" w:rsidRDefault="00AE0059"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AE0059" w:rsidRDefault="00AE0059">
    <w:pPr>
      <w:widowControl w:val="0"/>
      <w:spacing w:line="248"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410E704"/>
    <w:lvl w:ilvl="0">
      <w:start w:val="1"/>
      <w:numFmt w:val="decimal"/>
      <w:pStyle w:val="ListNumber"/>
      <w:lvlText w:val="%1."/>
      <w:lvlJc w:val="left"/>
      <w:pPr>
        <w:tabs>
          <w:tab w:val="num" w:pos="360"/>
        </w:tabs>
        <w:ind w:left="360" w:hanging="360"/>
      </w:pPr>
    </w:lvl>
  </w:abstractNum>
  <w:abstractNum w:abstractNumId="1" w15:restartNumberingAfterBreak="0">
    <w:nsid w:val="01193E93"/>
    <w:multiLevelType w:val="multilevel"/>
    <w:tmpl w:val="E33ADAB8"/>
    <w:lvl w:ilvl="0">
      <w:start w:val="1"/>
      <w:numFmt w:val="decimal"/>
      <w:lvlText w:val="%1."/>
      <w:lvlJc w:val="left"/>
      <w:pPr>
        <w:tabs>
          <w:tab w:val="num" w:pos="936"/>
        </w:tabs>
        <w:ind w:left="936" w:hanging="576"/>
      </w:pPr>
      <w:rPr>
        <w:rFonts w:ascii="Times New Roman" w:hAnsi="Times New Roman" w:cs="Times New Roman" w:hint="default"/>
        <w:b/>
        <w:i w:val="0"/>
        <w:sz w:val="22"/>
        <w:szCs w:val="22"/>
      </w:rPr>
    </w:lvl>
    <w:lvl w:ilvl="1">
      <w:start w:val="1"/>
      <w:numFmt w:val="decimal"/>
      <w:lvlText w:val="%1.%2."/>
      <w:lvlJc w:val="left"/>
      <w:pPr>
        <w:tabs>
          <w:tab w:val="num" w:pos="1440"/>
        </w:tabs>
        <w:ind w:left="1440" w:hanging="504"/>
      </w:pPr>
      <w:rPr>
        <w:rFonts w:ascii="Times New Roman" w:hAnsi="Times New Roman" w:cs="Times New Roman" w:hint="default"/>
        <w:b/>
        <w:i w:val="0"/>
        <w:sz w:val="22"/>
        <w:szCs w:val="22"/>
      </w:rPr>
    </w:lvl>
    <w:lvl w:ilvl="2">
      <w:start w:val="1"/>
      <w:numFmt w:val="decimal"/>
      <w:lvlText w:val="%1.%2.%3"/>
      <w:lvlJc w:val="left"/>
      <w:pPr>
        <w:tabs>
          <w:tab w:val="num" w:pos="2160"/>
        </w:tabs>
        <w:ind w:left="2160" w:hanging="720"/>
      </w:pPr>
      <w:rPr>
        <w:rFonts w:cs="Times New Roman" w:hint="default"/>
        <w:b/>
        <w:sz w:val="24"/>
      </w:rPr>
    </w:lvl>
    <w:lvl w:ilvl="3">
      <w:start w:val="1"/>
      <w:numFmt w:val="decimal"/>
      <w:lvlText w:val="%1.%2.%3.%4"/>
      <w:lvlJc w:val="left"/>
      <w:pPr>
        <w:tabs>
          <w:tab w:val="num" w:pos="2520"/>
        </w:tabs>
        <w:ind w:left="2520" w:hanging="720"/>
      </w:pPr>
      <w:rPr>
        <w:rFonts w:cs="Times New Roman" w:hint="default"/>
        <w:b/>
        <w:sz w:val="24"/>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3600"/>
        </w:tabs>
        <w:ind w:left="3600" w:hanging="1080"/>
      </w:pPr>
      <w:rPr>
        <w:rFonts w:cs="Times New Roman" w:hint="default"/>
        <w:b/>
      </w:rPr>
    </w:lvl>
    <w:lvl w:ilvl="6">
      <w:start w:val="1"/>
      <w:numFmt w:val="decimal"/>
      <w:lvlText w:val="%1.%2.%3.%4.%5.%6.%7"/>
      <w:lvlJc w:val="left"/>
      <w:pPr>
        <w:tabs>
          <w:tab w:val="num" w:pos="4320"/>
        </w:tabs>
        <w:ind w:left="4320" w:hanging="1440"/>
      </w:pPr>
      <w:rPr>
        <w:rFonts w:cs="Times New Roman" w:hint="default"/>
        <w:b/>
      </w:rPr>
    </w:lvl>
    <w:lvl w:ilvl="7">
      <w:start w:val="1"/>
      <w:numFmt w:val="decimal"/>
      <w:lvlText w:val="%1.%2.%3.%4.%5.%6.%7.%8"/>
      <w:lvlJc w:val="left"/>
      <w:pPr>
        <w:tabs>
          <w:tab w:val="num" w:pos="4680"/>
        </w:tabs>
        <w:ind w:left="4680" w:hanging="144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2"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CC363A"/>
    <w:multiLevelType w:val="hybridMultilevel"/>
    <w:tmpl w:val="FBC447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6950086"/>
    <w:multiLevelType w:val="hybridMultilevel"/>
    <w:tmpl w:val="5592123E"/>
    <w:lvl w:ilvl="0" w:tplc="17AECF5A">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9"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B06FC"/>
    <w:multiLevelType w:val="hybridMultilevel"/>
    <w:tmpl w:val="72A24AC8"/>
    <w:lvl w:ilvl="0" w:tplc="04090001">
      <w:start w:val="1"/>
      <w:numFmt w:val="bullet"/>
      <w:pStyle w:val="Measure"/>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C4E84"/>
    <w:multiLevelType w:val="hybridMultilevel"/>
    <w:tmpl w:val="4BF69960"/>
    <w:lvl w:ilvl="0" w:tplc="04090001">
      <w:start w:val="1"/>
      <w:numFmt w:val="bullet"/>
      <w:lvlText w:val=""/>
      <w:lvlJc w:val="left"/>
      <w:pPr>
        <w:tabs>
          <w:tab w:val="num" w:pos="360"/>
        </w:tabs>
        <w:ind w:left="360" w:hanging="360"/>
      </w:pPr>
      <w:rPr>
        <w:rFonts w:ascii="Symbol" w:hAnsi="Symbol" w:hint="default"/>
        <w:b/>
        <w:i w:val="0"/>
        <w:sz w:val="22"/>
      </w:rPr>
    </w:lvl>
    <w:lvl w:ilvl="1" w:tplc="04090003">
      <w:start w:val="1"/>
      <w:numFmt w:val="bullet"/>
      <w:lvlText w:val=""/>
      <w:lvlJc w:val="left"/>
      <w:pPr>
        <w:tabs>
          <w:tab w:val="num" w:pos="1440"/>
        </w:tabs>
        <w:ind w:left="1440" w:hanging="360"/>
      </w:pPr>
      <w:rPr>
        <w:rFonts w:ascii="Symbol" w:hAnsi="Symbol" w:hint="default"/>
        <w:b/>
        <w:i w:val="0"/>
        <w:sz w:val="22"/>
      </w:rPr>
    </w:lvl>
    <w:lvl w:ilvl="2" w:tplc="04090005">
      <w:start w:val="1"/>
      <w:numFmt w:val="bullet"/>
      <w:lvlText w:val=""/>
      <w:lvlJc w:val="left"/>
      <w:pPr>
        <w:tabs>
          <w:tab w:val="num" w:pos="2340"/>
        </w:tabs>
        <w:ind w:left="2340" w:hanging="360"/>
      </w:pPr>
      <w:rPr>
        <w:rFonts w:ascii="Symbol" w:hAnsi="Symbol" w:hint="default"/>
        <w:b/>
        <w:i w:val="0"/>
        <w:sz w:val="22"/>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7"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30314"/>
    <w:multiLevelType w:val="hybridMultilevel"/>
    <w:tmpl w:val="A22C1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1"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A970A934"/>
    <w:lvl w:ilvl="0">
      <w:start w:val="3"/>
      <w:numFmt w:val="decimal"/>
      <w:lvlText w:val="R%1."/>
      <w:lvlJc w:val="left"/>
      <w:pPr>
        <w:tabs>
          <w:tab w:val="num" w:pos="936"/>
        </w:tabs>
        <w:ind w:left="936" w:hanging="576"/>
      </w:pPr>
      <w:rPr>
        <w:rFonts w:cs="Times New Roman" w:hint="default"/>
        <w:b/>
        <w:i w:val="0"/>
        <w:sz w:val="24"/>
        <w:szCs w:val="24"/>
      </w:rPr>
    </w:lvl>
    <w:lvl w:ilvl="1">
      <w:start w:val="1"/>
      <w:numFmt w:val="decimal"/>
      <w:lvlText w:val="%1.%2."/>
      <w:lvlJc w:val="left"/>
      <w:pPr>
        <w:tabs>
          <w:tab w:val="num" w:pos="1440"/>
        </w:tabs>
        <w:ind w:left="1440" w:hanging="504"/>
      </w:pPr>
      <w:rPr>
        <w:rFonts w:asciiTheme="minorHAnsi" w:hAnsiTheme="minorHAnsi" w:cs="Times New Roman" w:hint="default"/>
        <w:b/>
        <w:i w:val="0"/>
        <w:sz w:val="24"/>
        <w:szCs w:val="24"/>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4"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7E5DAE"/>
    <w:multiLevelType w:val="hybridMultilevel"/>
    <w:tmpl w:val="AC14ECF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4934079D"/>
    <w:multiLevelType w:val="hybridMultilevel"/>
    <w:tmpl w:val="64742B9A"/>
    <w:lvl w:ilvl="0" w:tplc="2AA8C2B4">
      <w:start w:val="1"/>
      <w:numFmt w:val="bullet"/>
      <w:lvlText w:val=""/>
      <w:lvlJc w:val="left"/>
      <w:pPr>
        <w:tabs>
          <w:tab w:val="num" w:pos="1800"/>
        </w:tabs>
        <w:ind w:left="1800" w:hanging="360"/>
      </w:pPr>
      <w:rPr>
        <w:rFonts w:ascii="Symbol" w:hAnsi="Symbol" w:hint="default"/>
      </w:rPr>
    </w:lvl>
    <w:lvl w:ilvl="1" w:tplc="02BE7974" w:tentative="1">
      <w:start w:val="1"/>
      <w:numFmt w:val="bullet"/>
      <w:lvlText w:val="o"/>
      <w:lvlJc w:val="left"/>
      <w:pPr>
        <w:tabs>
          <w:tab w:val="num" w:pos="2520"/>
        </w:tabs>
        <w:ind w:left="2520" w:hanging="360"/>
      </w:pPr>
      <w:rPr>
        <w:rFonts w:ascii="Courier New" w:hAnsi="Courier New" w:hint="default"/>
      </w:rPr>
    </w:lvl>
    <w:lvl w:ilvl="2" w:tplc="BB44C8AA" w:tentative="1">
      <w:start w:val="1"/>
      <w:numFmt w:val="bullet"/>
      <w:lvlText w:val=""/>
      <w:lvlJc w:val="left"/>
      <w:pPr>
        <w:tabs>
          <w:tab w:val="num" w:pos="3240"/>
        </w:tabs>
        <w:ind w:left="3240" w:hanging="360"/>
      </w:pPr>
      <w:rPr>
        <w:rFonts w:ascii="Wingdings" w:hAnsi="Wingdings" w:hint="default"/>
      </w:rPr>
    </w:lvl>
    <w:lvl w:ilvl="3" w:tplc="AD0ADA90" w:tentative="1">
      <w:start w:val="1"/>
      <w:numFmt w:val="bullet"/>
      <w:lvlText w:val=""/>
      <w:lvlJc w:val="left"/>
      <w:pPr>
        <w:tabs>
          <w:tab w:val="num" w:pos="3960"/>
        </w:tabs>
        <w:ind w:left="3960" w:hanging="360"/>
      </w:pPr>
      <w:rPr>
        <w:rFonts w:ascii="Symbol" w:hAnsi="Symbol" w:hint="default"/>
      </w:rPr>
    </w:lvl>
    <w:lvl w:ilvl="4" w:tplc="6648757E" w:tentative="1">
      <w:start w:val="1"/>
      <w:numFmt w:val="bullet"/>
      <w:lvlText w:val="o"/>
      <w:lvlJc w:val="left"/>
      <w:pPr>
        <w:tabs>
          <w:tab w:val="num" w:pos="4680"/>
        </w:tabs>
        <w:ind w:left="4680" w:hanging="360"/>
      </w:pPr>
      <w:rPr>
        <w:rFonts w:ascii="Courier New" w:hAnsi="Courier New" w:hint="default"/>
      </w:rPr>
    </w:lvl>
    <w:lvl w:ilvl="5" w:tplc="EB969202" w:tentative="1">
      <w:start w:val="1"/>
      <w:numFmt w:val="bullet"/>
      <w:lvlText w:val=""/>
      <w:lvlJc w:val="left"/>
      <w:pPr>
        <w:tabs>
          <w:tab w:val="num" w:pos="5400"/>
        </w:tabs>
        <w:ind w:left="5400" w:hanging="360"/>
      </w:pPr>
      <w:rPr>
        <w:rFonts w:ascii="Wingdings" w:hAnsi="Wingdings" w:hint="default"/>
      </w:rPr>
    </w:lvl>
    <w:lvl w:ilvl="6" w:tplc="FB6CE79A" w:tentative="1">
      <w:start w:val="1"/>
      <w:numFmt w:val="bullet"/>
      <w:lvlText w:val=""/>
      <w:lvlJc w:val="left"/>
      <w:pPr>
        <w:tabs>
          <w:tab w:val="num" w:pos="6120"/>
        </w:tabs>
        <w:ind w:left="6120" w:hanging="360"/>
      </w:pPr>
      <w:rPr>
        <w:rFonts w:ascii="Symbol" w:hAnsi="Symbol" w:hint="default"/>
      </w:rPr>
    </w:lvl>
    <w:lvl w:ilvl="7" w:tplc="8598AF9E" w:tentative="1">
      <w:start w:val="1"/>
      <w:numFmt w:val="bullet"/>
      <w:lvlText w:val="o"/>
      <w:lvlJc w:val="left"/>
      <w:pPr>
        <w:tabs>
          <w:tab w:val="num" w:pos="6840"/>
        </w:tabs>
        <w:ind w:left="6840" w:hanging="360"/>
      </w:pPr>
      <w:rPr>
        <w:rFonts w:ascii="Courier New" w:hAnsi="Courier New" w:hint="default"/>
      </w:rPr>
    </w:lvl>
    <w:lvl w:ilvl="8" w:tplc="E2DEEB62"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0"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2"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4" w15:restartNumberingAfterBreak="0">
    <w:nsid w:val="67CB3584"/>
    <w:multiLevelType w:val="multilevel"/>
    <w:tmpl w:val="F7DC5E8A"/>
    <w:lvl w:ilvl="0">
      <w:start w:val="1"/>
      <w:numFmt w:val="decimal"/>
      <w:pStyle w:val="Requirement"/>
      <w:lvlText w:val="M%1."/>
      <w:lvlJc w:val="left"/>
      <w:pPr>
        <w:tabs>
          <w:tab w:val="num" w:pos="360"/>
        </w:tabs>
        <w:ind w:left="936" w:hanging="576"/>
      </w:pPr>
      <w:rPr>
        <w:rFonts w:asciiTheme="minorHAnsi" w:hAnsiTheme="minorHAnsi" w:cs="Times New Roman" w:hint="default"/>
        <w:b/>
        <w:i w:val="0"/>
        <w:sz w:val="24"/>
        <w:szCs w:val="24"/>
      </w:rPr>
    </w:lvl>
    <w:lvl w:ilvl="1">
      <w:start w:val="1"/>
      <w:numFmt w:val="decimal"/>
      <w:lvlText w:val="M%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i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i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35"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99775D"/>
    <w:multiLevelType w:val="hybridMultilevel"/>
    <w:tmpl w:val="FA42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31"/>
  </w:num>
  <w:num w:numId="6">
    <w:abstractNumId w:val="20"/>
  </w:num>
  <w:num w:numId="7">
    <w:abstractNumId w:val="8"/>
  </w:num>
  <w:num w:numId="8">
    <w:abstractNumId w:val="36"/>
  </w:num>
  <w:num w:numId="9">
    <w:abstractNumId w:val="33"/>
  </w:num>
  <w:num w:numId="10">
    <w:abstractNumId w:val="7"/>
  </w:num>
  <w:num w:numId="11">
    <w:abstractNumId w:val="28"/>
  </w:num>
  <w:num w:numId="12">
    <w:abstractNumId w:val="14"/>
  </w:num>
  <w:num w:numId="13">
    <w:abstractNumId w:val="3"/>
  </w:num>
  <w:num w:numId="14">
    <w:abstractNumId w:val="4"/>
  </w:num>
  <w:num w:numId="15">
    <w:abstractNumId w:val="41"/>
  </w:num>
  <w:num w:numId="16">
    <w:abstractNumId w:val="38"/>
  </w:num>
  <w:num w:numId="17">
    <w:abstractNumId w:val="39"/>
  </w:num>
  <w:num w:numId="18">
    <w:abstractNumId w:val="29"/>
  </w:num>
  <w:num w:numId="19">
    <w:abstractNumId w:val="24"/>
  </w:num>
  <w:num w:numId="20">
    <w:abstractNumId w:val="9"/>
  </w:num>
  <w:num w:numId="21">
    <w:abstractNumId w:val="21"/>
  </w:num>
  <w:num w:numId="22">
    <w:abstractNumId w:val="11"/>
  </w:num>
  <w:num w:numId="23">
    <w:abstractNumId w:val="17"/>
  </w:num>
  <w:num w:numId="24">
    <w:abstractNumId w:val="37"/>
  </w:num>
  <w:num w:numId="25">
    <w:abstractNumId w:val="30"/>
  </w:num>
  <w:num w:numId="26">
    <w:abstractNumId w:val="13"/>
  </w:num>
  <w:num w:numId="27">
    <w:abstractNumId w:val="35"/>
  </w:num>
  <w:num w:numId="28">
    <w:abstractNumId w:val="10"/>
  </w:num>
  <w:num w:numId="29">
    <w:abstractNumId w:val="19"/>
  </w:num>
  <w:num w:numId="30">
    <w:abstractNumId w:val="12"/>
  </w:num>
  <w:num w:numId="31">
    <w:abstractNumId w:val="2"/>
  </w:num>
  <w:num w:numId="32">
    <w:abstractNumId w:val="22"/>
  </w:num>
  <w:num w:numId="33">
    <w:abstractNumId w:val="34"/>
  </w:num>
  <w:num w:numId="34">
    <w:abstractNumId w:val="23"/>
  </w:num>
  <w:num w:numId="35">
    <w:abstractNumId w:val="0"/>
  </w:num>
  <w:num w:numId="36">
    <w:abstractNumId w:val="1"/>
  </w:num>
  <w:num w:numId="37">
    <w:abstractNumId w:val="0"/>
  </w:num>
  <w:num w:numId="38">
    <w:abstractNumId w:val="0"/>
  </w:num>
  <w:num w:numId="39">
    <w:abstractNumId w:val="0"/>
  </w:num>
  <w:num w:numId="40">
    <w:abstractNumId w:val="0"/>
  </w:num>
  <w:num w:numId="41">
    <w:abstractNumId w:val="42"/>
  </w:num>
  <w:num w:numId="42">
    <w:abstractNumId w:val="5"/>
  </w:num>
  <w:num w:numId="43">
    <w:abstractNumId w:val="16"/>
  </w:num>
  <w:num w:numId="44">
    <w:abstractNumId w:val="25"/>
  </w:num>
  <w:num w:numId="45">
    <w:abstractNumId w:val="26"/>
  </w:num>
  <w:num w:numId="46">
    <w:abstractNumId w:val="6"/>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6893"/>
    <w:rsid w:val="0001788B"/>
    <w:rsid w:val="000179A2"/>
    <w:rsid w:val="000212D9"/>
    <w:rsid w:val="00021844"/>
    <w:rsid w:val="00022E22"/>
    <w:rsid w:val="000247EF"/>
    <w:rsid w:val="000300B9"/>
    <w:rsid w:val="00034ADC"/>
    <w:rsid w:val="00036748"/>
    <w:rsid w:val="00036978"/>
    <w:rsid w:val="00041263"/>
    <w:rsid w:val="00041788"/>
    <w:rsid w:val="00044024"/>
    <w:rsid w:val="00045121"/>
    <w:rsid w:val="00047231"/>
    <w:rsid w:val="000525D3"/>
    <w:rsid w:val="00052F5E"/>
    <w:rsid w:val="0005590C"/>
    <w:rsid w:val="00056282"/>
    <w:rsid w:val="00060F12"/>
    <w:rsid w:val="00061CC7"/>
    <w:rsid w:val="000660C3"/>
    <w:rsid w:val="000710BA"/>
    <w:rsid w:val="00072DCD"/>
    <w:rsid w:val="00075B20"/>
    <w:rsid w:val="00077313"/>
    <w:rsid w:val="0008149C"/>
    <w:rsid w:val="00082DC8"/>
    <w:rsid w:val="000849D2"/>
    <w:rsid w:val="000849DD"/>
    <w:rsid w:val="00087F7F"/>
    <w:rsid w:val="0009002A"/>
    <w:rsid w:val="000907F2"/>
    <w:rsid w:val="00091FA4"/>
    <w:rsid w:val="00097452"/>
    <w:rsid w:val="000A1DDC"/>
    <w:rsid w:val="000A1F3A"/>
    <w:rsid w:val="000A4050"/>
    <w:rsid w:val="000A46BA"/>
    <w:rsid w:val="000A537F"/>
    <w:rsid w:val="000A56B5"/>
    <w:rsid w:val="000A6EA3"/>
    <w:rsid w:val="000A7FA0"/>
    <w:rsid w:val="000B0E7C"/>
    <w:rsid w:val="000B2F8B"/>
    <w:rsid w:val="000B681C"/>
    <w:rsid w:val="000B6877"/>
    <w:rsid w:val="000C282B"/>
    <w:rsid w:val="000C2E8D"/>
    <w:rsid w:val="000C509C"/>
    <w:rsid w:val="000C7A6E"/>
    <w:rsid w:val="000D04A4"/>
    <w:rsid w:val="000D09F7"/>
    <w:rsid w:val="000D157D"/>
    <w:rsid w:val="000D163B"/>
    <w:rsid w:val="000D3E6A"/>
    <w:rsid w:val="000D57B1"/>
    <w:rsid w:val="000D6874"/>
    <w:rsid w:val="000D69B0"/>
    <w:rsid w:val="000D6FF2"/>
    <w:rsid w:val="000E2151"/>
    <w:rsid w:val="000E2156"/>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0E3"/>
    <w:rsid w:val="00111900"/>
    <w:rsid w:val="00111E67"/>
    <w:rsid w:val="00113668"/>
    <w:rsid w:val="00114301"/>
    <w:rsid w:val="00114F96"/>
    <w:rsid w:val="001150AC"/>
    <w:rsid w:val="00115DBA"/>
    <w:rsid w:val="00116AAD"/>
    <w:rsid w:val="00116E61"/>
    <w:rsid w:val="00117390"/>
    <w:rsid w:val="001209C7"/>
    <w:rsid w:val="00135B25"/>
    <w:rsid w:val="0013627F"/>
    <w:rsid w:val="00137112"/>
    <w:rsid w:val="00142616"/>
    <w:rsid w:val="00142A0C"/>
    <w:rsid w:val="001463DA"/>
    <w:rsid w:val="0015166E"/>
    <w:rsid w:val="001566E4"/>
    <w:rsid w:val="00157B1C"/>
    <w:rsid w:val="00157E5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0FE"/>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55D2"/>
    <w:rsid w:val="001C70FD"/>
    <w:rsid w:val="001D0705"/>
    <w:rsid w:val="001D0DE3"/>
    <w:rsid w:val="001D1BF8"/>
    <w:rsid w:val="001D2A77"/>
    <w:rsid w:val="001D34F6"/>
    <w:rsid w:val="001D421D"/>
    <w:rsid w:val="001D4564"/>
    <w:rsid w:val="001D52A5"/>
    <w:rsid w:val="001D5BA4"/>
    <w:rsid w:val="001D62CE"/>
    <w:rsid w:val="001E1503"/>
    <w:rsid w:val="001E184A"/>
    <w:rsid w:val="001E2423"/>
    <w:rsid w:val="001E2A9A"/>
    <w:rsid w:val="001E3714"/>
    <w:rsid w:val="001E3EB3"/>
    <w:rsid w:val="001E67B6"/>
    <w:rsid w:val="001E6C18"/>
    <w:rsid w:val="001E74CB"/>
    <w:rsid w:val="001E7885"/>
    <w:rsid w:val="001F068A"/>
    <w:rsid w:val="001F4070"/>
    <w:rsid w:val="00200BB7"/>
    <w:rsid w:val="00200C28"/>
    <w:rsid w:val="00200CB2"/>
    <w:rsid w:val="00202329"/>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1220"/>
    <w:rsid w:val="00282C4C"/>
    <w:rsid w:val="002835BF"/>
    <w:rsid w:val="00283D53"/>
    <w:rsid w:val="00284AF0"/>
    <w:rsid w:val="00285B5E"/>
    <w:rsid w:val="00286CAC"/>
    <w:rsid w:val="00287907"/>
    <w:rsid w:val="00290291"/>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1276"/>
    <w:rsid w:val="002C6994"/>
    <w:rsid w:val="002C78F4"/>
    <w:rsid w:val="002C7972"/>
    <w:rsid w:val="002D1303"/>
    <w:rsid w:val="002D13CC"/>
    <w:rsid w:val="002D24AA"/>
    <w:rsid w:val="002D2FDD"/>
    <w:rsid w:val="002D333F"/>
    <w:rsid w:val="002D3F14"/>
    <w:rsid w:val="002D5177"/>
    <w:rsid w:val="002D5704"/>
    <w:rsid w:val="002D7192"/>
    <w:rsid w:val="002E11CD"/>
    <w:rsid w:val="002E24FB"/>
    <w:rsid w:val="002E4874"/>
    <w:rsid w:val="002F0863"/>
    <w:rsid w:val="002F16A7"/>
    <w:rsid w:val="002F22C7"/>
    <w:rsid w:val="002F3FA2"/>
    <w:rsid w:val="002F6CEE"/>
    <w:rsid w:val="0030012B"/>
    <w:rsid w:val="00304924"/>
    <w:rsid w:val="00304FF0"/>
    <w:rsid w:val="003054C4"/>
    <w:rsid w:val="00305CC5"/>
    <w:rsid w:val="003061D8"/>
    <w:rsid w:val="00306738"/>
    <w:rsid w:val="003113D1"/>
    <w:rsid w:val="0031156F"/>
    <w:rsid w:val="00311633"/>
    <w:rsid w:val="003134D3"/>
    <w:rsid w:val="00323042"/>
    <w:rsid w:val="003230AA"/>
    <w:rsid w:val="00324C2A"/>
    <w:rsid w:val="00330AF1"/>
    <w:rsid w:val="00333561"/>
    <w:rsid w:val="00334227"/>
    <w:rsid w:val="00334436"/>
    <w:rsid w:val="00334A5C"/>
    <w:rsid w:val="003379A2"/>
    <w:rsid w:val="00340802"/>
    <w:rsid w:val="0034396E"/>
    <w:rsid w:val="00345FA1"/>
    <w:rsid w:val="00346551"/>
    <w:rsid w:val="00346CA1"/>
    <w:rsid w:val="0035254C"/>
    <w:rsid w:val="00352AC9"/>
    <w:rsid w:val="00353E3C"/>
    <w:rsid w:val="00353EC7"/>
    <w:rsid w:val="00354CBA"/>
    <w:rsid w:val="003609AD"/>
    <w:rsid w:val="003612BA"/>
    <w:rsid w:val="003613BA"/>
    <w:rsid w:val="00363C51"/>
    <w:rsid w:val="00364605"/>
    <w:rsid w:val="00364BA3"/>
    <w:rsid w:val="00364E38"/>
    <w:rsid w:val="00365D4D"/>
    <w:rsid w:val="0036784C"/>
    <w:rsid w:val="00367862"/>
    <w:rsid w:val="00370777"/>
    <w:rsid w:val="00374CB1"/>
    <w:rsid w:val="0037545A"/>
    <w:rsid w:val="00375760"/>
    <w:rsid w:val="00380334"/>
    <w:rsid w:val="00381769"/>
    <w:rsid w:val="00382409"/>
    <w:rsid w:val="0038297E"/>
    <w:rsid w:val="00382BCC"/>
    <w:rsid w:val="00382C18"/>
    <w:rsid w:val="003832E7"/>
    <w:rsid w:val="00384CDD"/>
    <w:rsid w:val="00385C89"/>
    <w:rsid w:val="00387C24"/>
    <w:rsid w:val="00390D2D"/>
    <w:rsid w:val="00391448"/>
    <w:rsid w:val="003916DB"/>
    <w:rsid w:val="0039421A"/>
    <w:rsid w:val="0039464A"/>
    <w:rsid w:val="00394AB6"/>
    <w:rsid w:val="00396574"/>
    <w:rsid w:val="003A134C"/>
    <w:rsid w:val="003A2E40"/>
    <w:rsid w:val="003A35BF"/>
    <w:rsid w:val="003A3B76"/>
    <w:rsid w:val="003A64CA"/>
    <w:rsid w:val="003A6E90"/>
    <w:rsid w:val="003A705F"/>
    <w:rsid w:val="003A7E59"/>
    <w:rsid w:val="003B2DE1"/>
    <w:rsid w:val="003B3666"/>
    <w:rsid w:val="003B5E7B"/>
    <w:rsid w:val="003B6708"/>
    <w:rsid w:val="003C0AF1"/>
    <w:rsid w:val="003C20AB"/>
    <w:rsid w:val="003C3A52"/>
    <w:rsid w:val="003C48AA"/>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3B92"/>
    <w:rsid w:val="00406C2D"/>
    <w:rsid w:val="00407099"/>
    <w:rsid w:val="00407364"/>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5EF"/>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6A61"/>
    <w:rsid w:val="00467D57"/>
    <w:rsid w:val="00470ADE"/>
    <w:rsid w:val="00471785"/>
    <w:rsid w:val="00471D99"/>
    <w:rsid w:val="0047440B"/>
    <w:rsid w:val="004768F2"/>
    <w:rsid w:val="0048223A"/>
    <w:rsid w:val="00490283"/>
    <w:rsid w:val="0049303A"/>
    <w:rsid w:val="00495257"/>
    <w:rsid w:val="004969DC"/>
    <w:rsid w:val="004A1D06"/>
    <w:rsid w:val="004A28B2"/>
    <w:rsid w:val="004A2ABA"/>
    <w:rsid w:val="004A308D"/>
    <w:rsid w:val="004A39C4"/>
    <w:rsid w:val="004A5CF9"/>
    <w:rsid w:val="004A5DD3"/>
    <w:rsid w:val="004A78D6"/>
    <w:rsid w:val="004B0169"/>
    <w:rsid w:val="004B49D0"/>
    <w:rsid w:val="004C00E9"/>
    <w:rsid w:val="004C2391"/>
    <w:rsid w:val="004C4781"/>
    <w:rsid w:val="004C52B9"/>
    <w:rsid w:val="004C606A"/>
    <w:rsid w:val="004D0009"/>
    <w:rsid w:val="004D04FC"/>
    <w:rsid w:val="004D0513"/>
    <w:rsid w:val="004D0BCE"/>
    <w:rsid w:val="004D163A"/>
    <w:rsid w:val="004D24E9"/>
    <w:rsid w:val="004D30D3"/>
    <w:rsid w:val="004D36B2"/>
    <w:rsid w:val="004E0A3D"/>
    <w:rsid w:val="004E11B9"/>
    <w:rsid w:val="004E17D4"/>
    <w:rsid w:val="004E1BC5"/>
    <w:rsid w:val="004E33FB"/>
    <w:rsid w:val="004E3D71"/>
    <w:rsid w:val="004E60B8"/>
    <w:rsid w:val="004E77ED"/>
    <w:rsid w:val="004F0311"/>
    <w:rsid w:val="004F3934"/>
    <w:rsid w:val="004F562B"/>
    <w:rsid w:val="004F7DA7"/>
    <w:rsid w:val="005001F7"/>
    <w:rsid w:val="00501243"/>
    <w:rsid w:val="00504B91"/>
    <w:rsid w:val="00505A74"/>
    <w:rsid w:val="00505CE2"/>
    <w:rsid w:val="00506494"/>
    <w:rsid w:val="005076DD"/>
    <w:rsid w:val="00507DEE"/>
    <w:rsid w:val="00511010"/>
    <w:rsid w:val="00512FE1"/>
    <w:rsid w:val="00521BBC"/>
    <w:rsid w:val="00522415"/>
    <w:rsid w:val="00522C5C"/>
    <w:rsid w:val="00523401"/>
    <w:rsid w:val="00524217"/>
    <w:rsid w:val="005242D1"/>
    <w:rsid w:val="005244B2"/>
    <w:rsid w:val="0052486C"/>
    <w:rsid w:val="00525998"/>
    <w:rsid w:val="0053140B"/>
    <w:rsid w:val="00531618"/>
    <w:rsid w:val="00531B09"/>
    <w:rsid w:val="00531DDB"/>
    <w:rsid w:val="00532D93"/>
    <w:rsid w:val="00533EAB"/>
    <w:rsid w:val="005341A7"/>
    <w:rsid w:val="0053450E"/>
    <w:rsid w:val="00535622"/>
    <w:rsid w:val="005403FB"/>
    <w:rsid w:val="00541D2E"/>
    <w:rsid w:val="00542761"/>
    <w:rsid w:val="005466D8"/>
    <w:rsid w:val="005477A9"/>
    <w:rsid w:val="00550866"/>
    <w:rsid w:val="0055472C"/>
    <w:rsid w:val="00554773"/>
    <w:rsid w:val="00556298"/>
    <w:rsid w:val="005565B9"/>
    <w:rsid w:val="005576D8"/>
    <w:rsid w:val="00560185"/>
    <w:rsid w:val="00561E96"/>
    <w:rsid w:val="005626B9"/>
    <w:rsid w:val="00566C1B"/>
    <w:rsid w:val="00567638"/>
    <w:rsid w:val="00567642"/>
    <w:rsid w:val="00567BB8"/>
    <w:rsid w:val="005712B4"/>
    <w:rsid w:val="00572966"/>
    <w:rsid w:val="0057370A"/>
    <w:rsid w:val="00574787"/>
    <w:rsid w:val="00575C7F"/>
    <w:rsid w:val="0057665A"/>
    <w:rsid w:val="005816BD"/>
    <w:rsid w:val="005818FD"/>
    <w:rsid w:val="00582389"/>
    <w:rsid w:val="00593F04"/>
    <w:rsid w:val="00595014"/>
    <w:rsid w:val="005957F8"/>
    <w:rsid w:val="00597D26"/>
    <w:rsid w:val="005A2F7B"/>
    <w:rsid w:val="005A430B"/>
    <w:rsid w:val="005B13AC"/>
    <w:rsid w:val="005B17AD"/>
    <w:rsid w:val="005B25E0"/>
    <w:rsid w:val="005B3B4E"/>
    <w:rsid w:val="005B6B7F"/>
    <w:rsid w:val="005B77C7"/>
    <w:rsid w:val="005C2A78"/>
    <w:rsid w:val="005C3556"/>
    <w:rsid w:val="005C359A"/>
    <w:rsid w:val="005C5B55"/>
    <w:rsid w:val="005C664E"/>
    <w:rsid w:val="005C6F6E"/>
    <w:rsid w:val="005D0B81"/>
    <w:rsid w:val="005D0DA7"/>
    <w:rsid w:val="005D4351"/>
    <w:rsid w:val="005D6887"/>
    <w:rsid w:val="005D6B07"/>
    <w:rsid w:val="005D7AED"/>
    <w:rsid w:val="005E19F7"/>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05669"/>
    <w:rsid w:val="00612470"/>
    <w:rsid w:val="00612CA0"/>
    <w:rsid w:val="00612CD9"/>
    <w:rsid w:val="0061316F"/>
    <w:rsid w:val="00617A9F"/>
    <w:rsid w:val="0062089D"/>
    <w:rsid w:val="00620E73"/>
    <w:rsid w:val="00621B47"/>
    <w:rsid w:val="00625077"/>
    <w:rsid w:val="00625AD2"/>
    <w:rsid w:val="00627992"/>
    <w:rsid w:val="00630773"/>
    <w:rsid w:val="00630B41"/>
    <w:rsid w:val="00631B15"/>
    <w:rsid w:val="00634133"/>
    <w:rsid w:val="00635FB0"/>
    <w:rsid w:val="00642AE9"/>
    <w:rsid w:val="0064547F"/>
    <w:rsid w:val="00647362"/>
    <w:rsid w:val="006477F2"/>
    <w:rsid w:val="006508B5"/>
    <w:rsid w:val="00651481"/>
    <w:rsid w:val="00654818"/>
    <w:rsid w:val="00654B57"/>
    <w:rsid w:val="00660E26"/>
    <w:rsid w:val="00661A57"/>
    <w:rsid w:val="0066403A"/>
    <w:rsid w:val="00664419"/>
    <w:rsid w:val="00665924"/>
    <w:rsid w:val="006706E0"/>
    <w:rsid w:val="006734AC"/>
    <w:rsid w:val="006779E8"/>
    <w:rsid w:val="00677C56"/>
    <w:rsid w:val="00677F0D"/>
    <w:rsid w:val="00680C03"/>
    <w:rsid w:val="0068392C"/>
    <w:rsid w:val="006841B7"/>
    <w:rsid w:val="00684718"/>
    <w:rsid w:val="00684DE2"/>
    <w:rsid w:val="00687673"/>
    <w:rsid w:val="00690CA0"/>
    <w:rsid w:val="006927B9"/>
    <w:rsid w:val="00692A61"/>
    <w:rsid w:val="0069400D"/>
    <w:rsid w:val="00695EC3"/>
    <w:rsid w:val="006A1AAE"/>
    <w:rsid w:val="006A2650"/>
    <w:rsid w:val="006A79D5"/>
    <w:rsid w:val="006B0C28"/>
    <w:rsid w:val="006B15BB"/>
    <w:rsid w:val="006B23C2"/>
    <w:rsid w:val="006B2624"/>
    <w:rsid w:val="006B289E"/>
    <w:rsid w:val="006B3DBC"/>
    <w:rsid w:val="006C2E95"/>
    <w:rsid w:val="006C43BC"/>
    <w:rsid w:val="006C4940"/>
    <w:rsid w:val="006C6597"/>
    <w:rsid w:val="006D1AA0"/>
    <w:rsid w:val="006D5DB4"/>
    <w:rsid w:val="006D6BDF"/>
    <w:rsid w:val="006E2541"/>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45D"/>
    <w:rsid w:val="00721842"/>
    <w:rsid w:val="007244C7"/>
    <w:rsid w:val="007254B0"/>
    <w:rsid w:val="00725A88"/>
    <w:rsid w:val="0072620E"/>
    <w:rsid w:val="0072720A"/>
    <w:rsid w:val="00727AC8"/>
    <w:rsid w:val="00727DC3"/>
    <w:rsid w:val="0073112E"/>
    <w:rsid w:val="00731E2B"/>
    <w:rsid w:val="00731F2C"/>
    <w:rsid w:val="0073245D"/>
    <w:rsid w:val="00734DB0"/>
    <w:rsid w:val="0074130E"/>
    <w:rsid w:val="00741770"/>
    <w:rsid w:val="00742078"/>
    <w:rsid w:val="007456A8"/>
    <w:rsid w:val="00747591"/>
    <w:rsid w:val="00752E9F"/>
    <w:rsid w:val="007542C6"/>
    <w:rsid w:val="007560B9"/>
    <w:rsid w:val="007563D8"/>
    <w:rsid w:val="0075658E"/>
    <w:rsid w:val="0075724C"/>
    <w:rsid w:val="00760FD3"/>
    <w:rsid w:val="00762707"/>
    <w:rsid w:val="00763025"/>
    <w:rsid w:val="00763804"/>
    <w:rsid w:val="00763816"/>
    <w:rsid w:val="00766EFB"/>
    <w:rsid w:val="007677A3"/>
    <w:rsid w:val="00767D84"/>
    <w:rsid w:val="007717C0"/>
    <w:rsid w:val="00771926"/>
    <w:rsid w:val="00772F74"/>
    <w:rsid w:val="007730B1"/>
    <w:rsid w:val="0077482A"/>
    <w:rsid w:val="00776474"/>
    <w:rsid w:val="0077665D"/>
    <w:rsid w:val="007778AA"/>
    <w:rsid w:val="007803A1"/>
    <w:rsid w:val="00782D05"/>
    <w:rsid w:val="0078421B"/>
    <w:rsid w:val="00784F0F"/>
    <w:rsid w:val="00785445"/>
    <w:rsid w:val="007858F0"/>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10C7"/>
    <w:rsid w:val="007B4198"/>
    <w:rsid w:val="007B431E"/>
    <w:rsid w:val="007B4A25"/>
    <w:rsid w:val="007B7587"/>
    <w:rsid w:val="007C01F8"/>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E6DF9"/>
    <w:rsid w:val="007F428E"/>
    <w:rsid w:val="007F66BF"/>
    <w:rsid w:val="007F794F"/>
    <w:rsid w:val="007F7FA3"/>
    <w:rsid w:val="00801C99"/>
    <w:rsid w:val="00802AD8"/>
    <w:rsid w:val="00802D70"/>
    <w:rsid w:val="00803D25"/>
    <w:rsid w:val="0080748F"/>
    <w:rsid w:val="0080751C"/>
    <w:rsid w:val="00810652"/>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A7E"/>
    <w:rsid w:val="00852C67"/>
    <w:rsid w:val="00854FA7"/>
    <w:rsid w:val="00854FC2"/>
    <w:rsid w:val="0085680B"/>
    <w:rsid w:val="0086047B"/>
    <w:rsid w:val="00861CAE"/>
    <w:rsid w:val="00861CC6"/>
    <w:rsid w:val="008627EC"/>
    <w:rsid w:val="00863031"/>
    <w:rsid w:val="0086378C"/>
    <w:rsid w:val="00863F53"/>
    <w:rsid w:val="00866825"/>
    <w:rsid w:val="008710B1"/>
    <w:rsid w:val="008711BF"/>
    <w:rsid w:val="008716C9"/>
    <w:rsid w:val="0087612A"/>
    <w:rsid w:val="00885E10"/>
    <w:rsid w:val="008906C2"/>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09C"/>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8F7A63"/>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37DA6"/>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67A1"/>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1A86"/>
    <w:rsid w:val="009A39CD"/>
    <w:rsid w:val="009A7698"/>
    <w:rsid w:val="009A7E88"/>
    <w:rsid w:val="009B299B"/>
    <w:rsid w:val="009B327F"/>
    <w:rsid w:val="009B42B5"/>
    <w:rsid w:val="009B5139"/>
    <w:rsid w:val="009C03E5"/>
    <w:rsid w:val="009C2A45"/>
    <w:rsid w:val="009C2C5F"/>
    <w:rsid w:val="009C3AAE"/>
    <w:rsid w:val="009C4442"/>
    <w:rsid w:val="009C6343"/>
    <w:rsid w:val="009D1C01"/>
    <w:rsid w:val="009D2E9C"/>
    <w:rsid w:val="009D54C0"/>
    <w:rsid w:val="009D79B0"/>
    <w:rsid w:val="009E08E2"/>
    <w:rsid w:val="009E0FD0"/>
    <w:rsid w:val="009E11CF"/>
    <w:rsid w:val="009E37EB"/>
    <w:rsid w:val="009E398F"/>
    <w:rsid w:val="009E3ACC"/>
    <w:rsid w:val="009E4B99"/>
    <w:rsid w:val="009E5FE4"/>
    <w:rsid w:val="009F14D6"/>
    <w:rsid w:val="009F32EC"/>
    <w:rsid w:val="009F3B5A"/>
    <w:rsid w:val="009F4F9F"/>
    <w:rsid w:val="00A009E9"/>
    <w:rsid w:val="00A019EE"/>
    <w:rsid w:val="00A04D5B"/>
    <w:rsid w:val="00A050AE"/>
    <w:rsid w:val="00A051B1"/>
    <w:rsid w:val="00A06730"/>
    <w:rsid w:val="00A07D34"/>
    <w:rsid w:val="00A125DF"/>
    <w:rsid w:val="00A13852"/>
    <w:rsid w:val="00A14177"/>
    <w:rsid w:val="00A147C5"/>
    <w:rsid w:val="00A1531F"/>
    <w:rsid w:val="00A1749E"/>
    <w:rsid w:val="00A2201D"/>
    <w:rsid w:val="00A2485B"/>
    <w:rsid w:val="00A251DE"/>
    <w:rsid w:val="00A26661"/>
    <w:rsid w:val="00A2677C"/>
    <w:rsid w:val="00A27558"/>
    <w:rsid w:val="00A276CF"/>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4D58"/>
    <w:rsid w:val="00A55FFA"/>
    <w:rsid w:val="00A61163"/>
    <w:rsid w:val="00A611C7"/>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32F0"/>
    <w:rsid w:val="00A94DFD"/>
    <w:rsid w:val="00A95050"/>
    <w:rsid w:val="00A9792F"/>
    <w:rsid w:val="00AA1527"/>
    <w:rsid w:val="00AA2F8E"/>
    <w:rsid w:val="00AA383D"/>
    <w:rsid w:val="00AA4874"/>
    <w:rsid w:val="00AA55D3"/>
    <w:rsid w:val="00AB1F55"/>
    <w:rsid w:val="00AB271B"/>
    <w:rsid w:val="00AB3C20"/>
    <w:rsid w:val="00AB4786"/>
    <w:rsid w:val="00AB516F"/>
    <w:rsid w:val="00AB53BA"/>
    <w:rsid w:val="00AB5A87"/>
    <w:rsid w:val="00AB7D5B"/>
    <w:rsid w:val="00AC0EC3"/>
    <w:rsid w:val="00AC38BE"/>
    <w:rsid w:val="00AC55B4"/>
    <w:rsid w:val="00AC5876"/>
    <w:rsid w:val="00AC5C7E"/>
    <w:rsid w:val="00AC6D06"/>
    <w:rsid w:val="00AD0E39"/>
    <w:rsid w:val="00AD0F1F"/>
    <w:rsid w:val="00AD32EC"/>
    <w:rsid w:val="00AD482F"/>
    <w:rsid w:val="00AD50F8"/>
    <w:rsid w:val="00AD780D"/>
    <w:rsid w:val="00AD79E2"/>
    <w:rsid w:val="00AE0059"/>
    <w:rsid w:val="00AE0E26"/>
    <w:rsid w:val="00AE0E65"/>
    <w:rsid w:val="00AE20AE"/>
    <w:rsid w:val="00AE2FDD"/>
    <w:rsid w:val="00AE53C7"/>
    <w:rsid w:val="00AE59A1"/>
    <w:rsid w:val="00AE63AE"/>
    <w:rsid w:val="00AE6F53"/>
    <w:rsid w:val="00AE7BCD"/>
    <w:rsid w:val="00AF0B3E"/>
    <w:rsid w:val="00AF1605"/>
    <w:rsid w:val="00AF453F"/>
    <w:rsid w:val="00AF4A8B"/>
    <w:rsid w:val="00AF58A2"/>
    <w:rsid w:val="00AF6EF7"/>
    <w:rsid w:val="00AF7D36"/>
    <w:rsid w:val="00B018EF"/>
    <w:rsid w:val="00B01F43"/>
    <w:rsid w:val="00B03363"/>
    <w:rsid w:val="00B04F21"/>
    <w:rsid w:val="00B06534"/>
    <w:rsid w:val="00B06B26"/>
    <w:rsid w:val="00B07E6E"/>
    <w:rsid w:val="00B103F3"/>
    <w:rsid w:val="00B11352"/>
    <w:rsid w:val="00B1156E"/>
    <w:rsid w:val="00B11591"/>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177A"/>
    <w:rsid w:val="00B424C4"/>
    <w:rsid w:val="00B430D3"/>
    <w:rsid w:val="00B44AFB"/>
    <w:rsid w:val="00B4689F"/>
    <w:rsid w:val="00B475D0"/>
    <w:rsid w:val="00B47B9A"/>
    <w:rsid w:val="00B51643"/>
    <w:rsid w:val="00B51A68"/>
    <w:rsid w:val="00B52EA0"/>
    <w:rsid w:val="00B52FB6"/>
    <w:rsid w:val="00B63668"/>
    <w:rsid w:val="00B64448"/>
    <w:rsid w:val="00B659C6"/>
    <w:rsid w:val="00B71AB2"/>
    <w:rsid w:val="00B75AB9"/>
    <w:rsid w:val="00B7780E"/>
    <w:rsid w:val="00B80378"/>
    <w:rsid w:val="00B80BD8"/>
    <w:rsid w:val="00B81EDD"/>
    <w:rsid w:val="00B826FE"/>
    <w:rsid w:val="00B846C9"/>
    <w:rsid w:val="00B8504E"/>
    <w:rsid w:val="00B87E8C"/>
    <w:rsid w:val="00B91D9C"/>
    <w:rsid w:val="00B922F1"/>
    <w:rsid w:val="00B92377"/>
    <w:rsid w:val="00B934FC"/>
    <w:rsid w:val="00B951FA"/>
    <w:rsid w:val="00B95A98"/>
    <w:rsid w:val="00B962FF"/>
    <w:rsid w:val="00B970C5"/>
    <w:rsid w:val="00B97B16"/>
    <w:rsid w:val="00BA0B6D"/>
    <w:rsid w:val="00BA18D1"/>
    <w:rsid w:val="00BA1C4D"/>
    <w:rsid w:val="00BA268F"/>
    <w:rsid w:val="00BA35D2"/>
    <w:rsid w:val="00BA5285"/>
    <w:rsid w:val="00BA612E"/>
    <w:rsid w:val="00BB04E0"/>
    <w:rsid w:val="00BB1818"/>
    <w:rsid w:val="00BB361A"/>
    <w:rsid w:val="00BB56C9"/>
    <w:rsid w:val="00BB7C45"/>
    <w:rsid w:val="00BC1C98"/>
    <w:rsid w:val="00BC3264"/>
    <w:rsid w:val="00BC483D"/>
    <w:rsid w:val="00BC72B4"/>
    <w:rsid w:val="00BD04A5"/>
    <w:rsid w:val="00BD16F3"/>
    <w:rsid w:val="00BD1C31"/>
    <w:rsid w:val="00BD2281"/>
    <w:rsid w:val="00BD2AE8"/>
    <w:rsid w:val="00BD350A"/>
    <w:rsid w:val="00BD5C60"/>
    <w:rsid w:val="00BE1322"/>
    <w:rsid w:val="00BE6293"/>
    <w:rsid w:val="00BF371A"/>
    <w:rsid w:val="00BF4502"/>
    <w:rsid w:val="00BF5118"/>
    <w:rsid w:val="00BF5A74"/>
    <w:rsid w:val="00BF5DEB"/>
    <w:rsid w:val="00BF62D7"/>
    <w:rsid w:val="00BF6CB1"/>
    <w:rsid w:val="00BF76AD"/>
    <w:rsid w:val="00C00476"/>
    <w:rsid w:val="00C00AB4"/>
    <w:rsid w:val="00C01958"/>
    <w:rsid w:val="00C03C80"/>
    <w:rsid w:val="00C03F0E"/>
    <w:rsid w:val="00C0451C"/>
    <w:rsid w:val="00C04C9B"/>
    <w:rsid w:val="00C05024"/>
    <w:rsid w:val="00C05221"/>
    <w:rsid w:val="00C05938"/>
    <w:rsid w:val="00C06E53"/>
    <w:rsid w:val="00C06F76"/>
    <w:rsid w:val="00C11B09"/>
    <w:rsid w:val="00C1568A"/>
    <w:rsid w:val="00C161A9"/>
    <w:rsid w:val="00C1624B"/>
    <w:rsid w:val="00C21A20"/>
    <w:rsid w:val="00C21FF4"/>
    <w:rsid w:val="00C27CA5"/>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55B6E"/>
    <w:rsid w:val="00C5786F"/>
    <w:rsid w:val="00C60531"/>
    <w:rsid w:val="00C61AF5"/>
    <w:rsid w:val="00C65EA7"/>
    <w:rsid w:val="00C67F84"/>
    <w:rsid w:val="00C70160"/>
    <w:rsid w:val="00C70589"/>
    <w:rsid w:val="00C714F2"/>
    <w:rsid w:val="00C77448"/>
    <w:rsid w:val="00C774E6"/>
    <w:rsid w:val="00C80F10"/>
    <w:rsid w:val="00C830D9"/>
    <w:rsid w:val="00C83A02"/>
    <w:rsid w:val="00C84EF3"/>
    <w:rsid w:val="00C918A9"/>
    <w:rsid w:val="00C92664"/>
    <w:rsid w:val="00C93B05"/>
    <w:rsid w:val="00C94FD7"/>
    <w:rsid w:val="00C95AB2"/>
    <w:rsid w:val="00C9691F"/>
    <w:rsid w:val="00CA03CA"/>
    <w:rsid w:val="00CA1613"/>
    <w:rsid w:val="00CA4831"/>
    <w:rsid w:val="00CA4A89"/>
    <w:rsid w:val="00CB5688"/>
    <w:rsid w:val="00CB5DA2"/>
    <w:rsid w:val="00CB6352"/>
    <w:rsid w:val="00CB6BB2"/>
    <w:rsid w:val="00CB743D"/>
    <w:rsid w:val="00CC1753"/>
    <w:rsid w:val="00CC2A51"/>
    <w:rsid w:val="00CC2AE6"/>
    <w:rsid w:val="00CC440E"/>
    <w:rsid w:val="00CC5F46"/>
    <w:rsid w:val="00CC7CE8"/>
    <w:rsid w:val="00CC7E3E"/>
    <w:rsid w:val="00CD1A9A"/>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16D99"/>
    <w:rsid w:val="00D2147F"/>
    <w:rsid w:val="00D24F8D"/>
    <w:rsid w:val="00D26B88"/>
    <w:rsid w:val="00D26BE6"/>
    <w:rsid w:val="00D31315"/>
    <w:rsid w:val="00D318DD"/>
    <w:rsid w:val="00D32FE6"/>
    <w:rsid w:val="00D33FAE"/>
    <w:rsid w:val="00D35720"/>
    <w:rsid w:val="00D35A19"/>
    <w:rsid w:val="00D43DD8"/>
    <w:rsid w:val="00D466BB"/>
    <w:rsid w:val="00D549AD"/>
    <w:rsid w:val="00D54CB4"/>
    <w:rsid w:val="00D5534E"/>
    <w:rsid w:val="00D55D48"/>
    <w:rsid w:val="00D5748B"/>
    <w:rsid w:val="00D57631"/>
    <w:rsid w:val="00D62141"/>
    <w:rsid w:val="00D63F2E"/>
    <w:rsid w:val="00D6740E"/>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69E5"/>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B6F19"/>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07BE7"/>
    <w:rsid w:val="00E108E9"/>
    <w:rsid w:val="00E10999"/>
    <w:rsid w:val="00E12480"/>
    <w:rsid w:val="00E146BF"/>
    <w:rsid w:val="00E14D21"/>
    <w:rsid w:val="00E15E0D"/>
    <w:rsid w:val="00E17C3A"/>
    <w:rsid w:val="00E20296"/>
    <w:rsid w:val="00E2064C"/>
    <w:rsid w:val="00E20772"/>
    <w:rsid w:val="00E2325E"/>
    <w:rsid w:val="00E23553"/>
    <w:rsid w:val="00E23800"/>
    <w:rsid w:val="00E264E6"/>
    <w:rsid w:val="00E2658B"/>
    <w:rsid w:val="00E26D75"/>
    <w:rsid w:val="00E27F80"/>
    <w:rsid w:val="00E3177C"/>
    <w:rsid w:val="00E31F7A"/>
    <w:rsid w:val="00E32618"/>
    <w:rsid w:val="00E35614"/>
    <w:rsid w:val="00E35EA1"/>
    <w:rsid w:val="00E36063"/>
    <w:rsid w:val="00E36FEF"/>
    <w:rsid w:val="00E37C12"/>
    <w:rsid w:val="00E37D78"/>
    <w:rsid w:val="00E4114E"/>
    <w:rsid w:val="00E411DD"/>
    <w:rsid w:val="00E42167"/>
    <w:rsid w:val="00E4434D"/>
    <w:rsid w:val="00E47B9B"/>
    <w:rsid w:val="00E510B0"/>
    <w:rsid w:val="00E5296A"/>
    <w:rsid w:val="00E54000"/>
    <w:rsid w:val="00E54A47"/>
    <w:rsid w:val="00E55B6E"/>
    <w:rsid w:val="00E572CA"/>
    <w:rsid w:val="00E57865"/>
    <w:rsid w:val="00E65DB7"/>
    <w:rsid w:val="00E662CE"/>
    <w:rsid w:val="00E66BD1"/>
    <w:rsid w:val="00E66F95"/>
    <w:rsid w:val="00E67FE8"/>
    <w:rsid w:val="00E70AA6"/>
    <w:rsid w:val="00E72C47"/>
    <w:rsid w:val="00E731EE"/>
    <w:rsid w:val="00E769DD"/>
    <w:rsid w:val="00E76BB8"/>
    <w:rsid w:val="00E771B0"/>
    <w:rsid w:val="00E824DF"/>
    <w:rsid w:val="00E836A9"/>
    <w:rsid w:val="00E83A5C"/>
    <w:rsid w:val="00E856FF"/>
    <w:rsid w:val="00E92133"/>
    <w:rsid w:val="00E93CB5"/>
    <w:rsid w:val="00E9579B"/>
    <w:rsid w:val="00E957B7"/>
    <w:rsid w:val="00E96767"/>
    <w:rsid w:val="00E97917"/>
    <w:rsid w:val="00E97D83"/>
    <w:rsid w:val="00EA0558"/>
    <w:rsid w:val="00EA3627"/>
    <w:rsid w:val="00EA7141"/>
    <w:rsid w:val="00EB0214"/>
    <w:rsid w:val="00EB1A0B"/>
    <w:rsid w:val="00EB2E58"/>
    <w:rsid w:val="00EB5A36"/>
    <w:rsid w:val="00EB746A"/>
    <w:rsid w:val="00EC108C"/>
    <w:rsid w:val="00EC24F5"/>
    <w:rsid w:val="00EC45B0"/>
    <w:rsid w:val="00EC4830"/>
    <w:rsid w:val="00EC4C7D"/>
    <w:rsid w:val="00EC707F"/>
    <w:rsid w:val="00EC73F1"/>
    <w:rsid w:val="00ED0F50"/>
    <w:rsid w:val="00ED1286"/>
    <w:rsid w:val="00ED24BC"/>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07E58"/>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44CF"/>
    <w:rsid w:val="00F350C9"/>
    <w:rsid w:val="00F35FB3"/>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89"/>
    <w:rsid w:val="00F64AFB"/>
    <w:rsid w:val="00F65871"/>
    <w:rsid w:val="00F665E2"/>
    <w:rsid w:val="00F67FE5"/>
    <w:rsid w:val="00F712D8"/>
    <w:rsid w:val="00F72AFD"/>
    <w:rsid w:val="00F759EF"/>
    <w:rsid w:val="00F762B6"/>
    <w:rsid w:val="00F824AA"/>
    <w:rsid w:val="00F85553"/>
    <w:rsid w:val="00F86BB8"/>
    <w:rsid w:val="00F90C8A"/>
    <w:rsid w:val="00F920F6"/>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4D9E"/>
    <w:rsid w:val="00FC62C9"/>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iPriority w:val="99"/>
    <w:unhideWhenUsed/>
    <w:rsid w:val="00247004"/>
  </w:style>
  <w:style w:type="character" w:customStyle="1" w:styleId="FootnoteTextChar">
    <w:name w:val="Footnote Text Char"/>
    <w:basedOn w:val="DefaultParagraphFont"/>
    <w:link w:val="FootnoteText"/>
    <w:uiPriority w:val="99"/>
    <w:rsid w:val="00247004"/>
    <w:rPr>
      <w:rFonts w:ascii="Arial" w:hAnsi="Arial" w:cs="Arial"/>
    </w:rPr>
  </w:style>
  <w:style w:type="character" w:styleId="FootnoteReference">
    <w:name w:val="footnote reference"/>
    <w:basedOn w:val="DefaultParagraphFont"/>
    <w:uiPriority w:val="99"/>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uiPriority w:val="99"/>
    <w:rsid w:val="00EB2E58"/>
    <w:pPr>
      <w:numPr>
        <w:numId w:val="33"/>
      </w:numPr>
      <w:tabs>
        <w:tab w:val="clear" w:pos="360"/>
        <w:tab w:val="num" w:pos="936"/>
      </w:tabs>
      <w:autoSpaceDE/>
      <w:autoSpaceDN/>
      <w:adjustRightInd/>
      <w:spacing w:after="120"/>
      <w:ind w:left="1800" w:hanging="360"/>
      <w:contextualSpacing w:val="0"/>
    </w:pPr>
    <w:rPr>
      <w:rFonts w:ascii="Times New Roman" w:hAnsi="Times New Roman" w:cs="Times New Roman"/>
      <w:color w:val="auto"/>
    </w:rPr>
  </w:style>
  <w:style w:type="paragraph" w:styleId="List2">
    <w:name w:val="List 2"/>
    <w:basedOn w:val="Normal"/>
    <w:uiPriority w:val="99"/>
    <w:semiHidden/>
    <w:unhideWhenUsed/>
    <w:rsid w:val="00EB2E58"/>
    <w:pPr>
      <w:ind w:left="720" w:hanging="360"/>
      <w:contextualSpacing/>
    </w:pPr>
  </w:style>
  <w:style w:type="paragraph" w:styleId="ListNumber">
    <w:name w:val="List Number"/>
    <w:basedOn w:val="Normal"/>
    <w:uiPriority w:val="99"/>
    <w:semiHidden/>
    <w:unhideWhenUsed/>
    <w:rsid w:val="00FC4D9E"/>
    <w:pPr>
      <w:numPr>
        <w:numId w:val="35"/>
      </w:numPr>
      <w:contextualSpacing/>
    </w:pPr>
  </w:style>
  <w:style w:type="paragraph" w:customStyle="1" w:styleId="Measure">
    <w:name w:val="Measure"/>
    <w:basedOn w:val="Requirement"/>
    <w:uiPriority w:val="99"/>
    <w:rsid w:val="00B659C6"/>
    <w:pPr>
      <w:numPr>
        <w:numId w:val="22"/>
      </w:numPr>
      <w:tabs>
        <w:tab w:val="left" w:pos="93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66529128">
      <w:bodyDiv w:val="1"/>
      <w:marLeft w:val="0"/>
      <w:marRight w:val="0"/>
      <w:marTop w:val="0"/>
      <w:marBottom w:val="0"/>
      <w:divBdr>
        <w:top w:val="none" w:sz="0" w:space="0" w:color="auto"/>
        <w:left w:val="none" w:sz="0" w:space="0" w:color="auto"/>
        <w:bottom w:val="none" w:sz="0" w:space="0" w:color="auto"/>
        <w:right w:val="none" w:sz="0" w:space="0" w:color="auto"/>
      </w:divBdr>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712122438">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34617146">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elibrary.ferc.gov/idmws/common/opennat.asp?fileID=1404405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PRC-024-2 </Number>
    <Date xmlns="078344ff-8d50-4bff-90aa-a5f449462ba4">2021-07-09T04:00:00+00:00</Dat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AC482C-597A-4A99-9CE0-009C5B9CB9AF}">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078344ff-8d50-4bff-90aa-a5f449462ba4"/>
    <ds:schemaRef ds:uri="http://purl.org/dc/dcmitype/"/>
    <ds:schemaRef ds:uri="http://schemas.openxmlformats.org/package/2006/metadata/core-properties"/>
    <ds:schemaRef ds:uri="d255dc3e-053e-4b62-8283-68abfc61cdbb"/>
    <ds:schemaRef ds:uri="http://purl.org/dc/elements/1.1/"/>
  </ds:schemaRefs>
</ds:datastoreItem>
</file>

<file path=customXml/itemProps2.xml><?xml version="1.0" encoding="utf-8"?>
<ds:datastoreItem xmlns:ds="http://schemas.openxmlformats.org/officeDocument/2006/customXml" ds:itemID="{7CD118EF-F395-4511-BB33-436EBA12CA6A}">
  <ds:schemaRefs>
    <ds:schemaRef ds:uri="http://schemas.microsoft.com/sharepoint/v3/contenttype/forms"/>
  </ds:schemaRefs>
</ds:datastoreItem>
</file>

<file path=customXml/itemProps3.xml><?xml version="1.0" encoding="utf-8"?>
<ds:datastoreItem xmlns:ds="http://schemas.openxmlformats.org/officeDocument/2006/customXml" ds:itemID="{1A23F9A0-7D7B-49B5-B1C2-5509EC289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AB5A8F-E0AF-44D6-80D7-846CA558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3887</Words>
  <Characters>23806</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Generator Frequency and Voltage Protective Relay Settings</vt:lpstr>
    </vt:vector>
  </TitlesOfParts>
  <LinksUpToDate>false</LinksUpToDate>
  <CharactersWithSpaces>27638</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Generator Frequency and Voltage Protective Relay Settings</dc:title>
  <dc:creator/>
  <cp:lastModifiedBy/>
  <cp:revision>1</cp:revision>
  <dcterms:created xsi:type="dcterms:W3CDTF">2021-07-09T14:54:00Z</dcterms:created>
  <dcterms:modified xsi:type="dcterms:W3CDTF">2021-07-09T14:54:00Z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baf6d77e-01b0-4e40-961f-48db0eff677a</vt:lpwstr>
  </property>
</Properties>
</file>